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A07A" w14:textId="4AFB57F8" w:rsidR="00413431" w:rsidRDefault="00905F1A" w:rsidP="00905F1A">
      <w:pPr>
        <w:jc w:val="center"/>
        <w:rPr>
          <w:sz w:val="44"/>
          <w:szCs w:val="44"/>
          <w:u w:val="single"/>
        </w:rPr>
      </w:pPr>
      <w:r w:rsidRPr="00905F1A">
        <w:rPr>
          <w:sz w:val="44"/>
          <w:szCs w:val="44"/>
          <w:u w:val="single"/>
        </w:rPr>
        <w:t>DEMATERIALIZACJA AKCJI</w:t>
      </w:r>
    </w:p>
    <w:p w14:paraId="276AAF58" w14:textId="42D58C2D" w:rsidR="00905F1A" w:rsidRDefault="00905F1A" w:rsidP="00905F1A">
      <w:pPr>
        <w:jc w:val="center"/>
        <w:rPr>
          <w:sz w:val="44"/>
          <w:szCs w:val="44"/>
          <w:u w:val="single"/>
        </w:rPr>
      </w:pPr>
    </w:p>
    <w:p w14:paraId="156F5F96" w14:textId="65AEE659" w:rsidR="00905F1A" w:rsidRPr="00905F1A" w:rsidRDefault="00905F1A" w:rsidP="00905F1A">
      <w:pPr>
        <w:jc w:val="both"/>
        <w:rPr>
          <w:sz w:val="44"/>
          <w:szCs w:val="44"/>
        </w:rPr>
      </w:pPr>
      <w:r w:rsidRPr="00905F1A">
        <w:rPr>
          <w:sz w:val="44"/>
          <w:szCs w:val="44"/>
        </w:rPr>
        <w:t xml:space="preserve">Uprzejmie informujemy, iż w dniu </w:t>
      </w:r>
      <w:r w:rsidRPr="00905F1A">
        <w:rPr>
          <w:b/>
          <w:bCs/>
          <w:sz w:val="44"/>
          <w:szCs w:val="44"/>
        </w:rPr>
        <w:t>9 lutego br.</w:t>
      </w:r>
      <w:r w:rsidRPr="00905F1A">
        <w:rPr>
          <w:sz w:val="44"/>
          <w:szCs w:val="44"/>
        </w:rPr>
        <w:t xml:space="preserve"> na terenie Spółki odbędzie się obsługa akcjonariuszy związana z procesem dematerializacji akcji.</w:t>
      </w:r>
    </w:p>
    <w:sectPr w:rsidR="00905F1A" w:rsidRPr="0090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1A"/>
    <w:rsid w:val="002E76D1"/>
    <w:rsid w:val="00454D61"/>
    <w:rsid w:val="004631DB"/>
    <w:rsid w:val="00905F1A"/>
    <w:rsid w:val="00C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E0D"/>
  <w15:chartTrackingRefBased/>
  <w15:docId w15:val="{FED7BBF8-8AE4-46EA-9EEA-50610262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Zielonka Agnieszka</dc:creator>
  <cp:keywords/>
  <dc:description/>
  <cp:lastModifiedBy>Wojciechowski Marcin</cp:lastModifiedBy>
  <cp:revision>2</cp:revision>
  <dcterms:created xsi:type="dcterms:W3CDTF">2021-02-01T06:40:00Z</dcterms:created>
  <dcterms:modified xsi:type="dcterms:W3CDTF">2021-02-01T06:40:00Z</dcterms:modified>
</cp:coreProperties>
</file>