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965F" w14:textId="77777777" w:rsidR="00752BE9" w:rsidRPr="00CC2670" w:rsidRDefault="00752BE9" w:rsidP="00752BE9">
      <w:pPr>
        <w:suppressAutoHyphens w:val="0"/>
        <w:jc w:val="right"/>
        <w:rPr>
          <w:b/>
          <w:snapToGrid w:val="0"/>
          <w:lang w:eastAsia="pl-PL"/>
        </w:rPr>
      </w:pPr>
      <w:r w:rsidRPr="00752BE9">
        <w:rPr>
          <w:b/>
          <w:snapToGrid w:val="0"/>
          <w:lang w:eastAsia="pl-PL"/>
        </w:rPr>
        <w:t>Załącznik nr 1 do oferty</w:t>
      </w:r>
    </w:p>
    <w:p w14:paraId="528C933A" w14:textId="77777777" w:rsidR="00752BE9" w:rsidRPr="00CC2670" w:rsidRDefault="00752BE9" w:rsidP="00752BE9">
      <w:pPr>
        <w:suppressAutoHyphens w:val="0"/>
        <w:jc w:val="right"/>
        <w:rPr>
          <w:b/>
          <w:snapToGrid w:val="0"/>
          <w:lang w:eastAsia="pl-PL"/>
        </w:rPr>
      </w:pPr>
    </w:p>
    <w:p w14:paraId="75F8F44E" w14:textId="77777777" w:rsidR="00752BE9" w:rsidRPr="00BD5A28" w:rsidRDefault="00752BE9" w:rsidP="00752BE9">
      <w:pPr>
        <w:suppressAutoHyphens w:val="0"/>
        <w:jc w:val="right"/>
        <w:rPr>
          <w:b/>
          <w:snapToGrid w:val="0"/>
          <w:lang w:eastAsia="pl-PL"/>
        </w:rPr>
      </w:pPr>
      <w:r w:rsidRPr="00BD5A28">
        <w:rPr>
          <w:b/>
          <w:snapToGrid w:val="0"/>
          <w:lang w:eastAsia="pl-PL"/>
        </w:rPr>
        <w:softHyphen/>
      </w:r>
    </w:p>
    <w:p w14:paraId="6AC1452D" w14:textId="77777777" w:rsidR="00752BE9" w:rsidRPr="008C5F98" w:rsidRDefault="00752BE9" w:rsidP="00752BE9">
      <w:pPr>
        <w:suppressAutoHyphens w:val="0"/>
        <w:jc w:val="center"/>
        <w:rPr>
          <w:i/>
          <w:snapToGrid w:val="0"/>
          <w:lang w:eastAsia="pl-PL"/>
        </w:rPr>
      </w:pPr>
      <w:r w:rsidRPr="008C5F98">
        <w:rPr>
          <w:b/>
          <w:snapToGrid w:val="0"/>
          <w:lang w:eastAsia="pl-PL"/>
        </w:rPr>
        <w:t>U M O W A - Projekt</w:t>
      </w:r>
    </w:p>
    <w:p w14:paraId="1387BE78" w14:textId="77777777" w:rsidR="00752BE9" w:rsidRPr="00FB14C5" w:rsidRDefault="00752BE9" w:rsidP="00752BE9">
      <w:pPr>
        <w:suppressAutoHyphens w:val="0"/>
        <w:jc w:val="both"/>
        <w:rPr>
          <w:snapToGrid w:val="0"/>
          <w:lang w:eastAsia="pl-PL"/>
        </w:rPr>
      </w:pPr>
    </w:p>
    <w:p w14:paraId="59A2C361" w14:textId="77777777" w:rsidR="00752BE9" w:rsidRPr="00FB14C5" w:rsidRDefault="00752BE9" w:rsidP="00752BE9">
      <w:pPr>
        <w:suppressAutoHyphens w:val="0"/>
        <w:jc w:val="both"/>
        <w:rPr>
          <w:snapToGrid w:val="0"/>
          <w:lang w:eastAsia="pl-PL"/>
        </w:rPr>
      </w:pPr>
      <w:r w:rsidRPr="00FB14C5">
        <w:rPr>
          <w:snapToGrid w:val="0"/>
          <w:lang w:eastAsia="pl-PL"/>
        </w:rPr>
        <w:t>Zawarta w dniu  ………………..  r. w Łodzi pomiędzy:</w:t>
      </w:r>
    </w:p>
    <w:p w14:paraId="542E4C82" w14:textId="77777777" w:rsidR="00752BE9" w:rsidRPr="00FB14C5" w:rsidRDefault="00752BE9" w:rsidP="00752BE9">
      <w:pPr>
        <w:suppressAutoHyphens w:val="0"/>
        <w:jc w:val="both"/>
        <w:rPr>
          <w:snapToGrid w:val="0"/>
          <w:lang w:eastAsia="pl-PL"/>
        </w:rPr>
      </w:pPr>
    </w:p>
    <w:p w14:paraId="0F3A0320" w14:textId="77777777" w:rsidR="00752BE9" w:rsidRPr="00FB14C5" w:rsidRDefault="00752BE9" w:rsidP="00752BE9">
      <w:pPr>
        <w:keepNext/>
        <w:suppressAutoHyphens w:val="0"/>
        <w:spacing w:line="276" w:lineRule="auto"/>
        <w:jc w:val="both"/>
        <w:outlineLvl w:val="1"/>
        <w:rPr>
          <w:b/>
          <w:bCs/>
          <w:lang w:eastAsia="pl-PL"/>
        </w:rPr>
      </w:pPr>
      <w:bookmarkStart w:id="0" w:name="_Hlk88045602"/>
      <w:r w:rsidRPr="00FB14C5">
        <w:rPr>
          <w:b/>
          <w:bCs/>
          <w:lang w:eastAsia="pl-PL"/>
        </w:rPr>
        <w:t xml:space="preserve">Wojskowymi Zakładami Lotniczymi Nr 1 Spółką Akcyjną  </w:t>
      </w:r>
    </w:p>
    <w:p w14:paraId="3F96ABAE" w14:textId="208FCD48" w:rsidR="00752BE9" w:rsidRPr="00FB14C5" w:rsidRDefault="00752BE9" w:rsidP="00752BE9">
      <w:pPr>
        <w:suppressAutoHyphens w:val="0"/>
        <w:spacing w:line="276" w:lineRule="auto"/>
        <w:jc w:val="both"/>
        <w:rPr>
          <w:lang w:eastAsia="pl-PL"/>
        </w:rPr>
      </w:pPr>
      <w:r w:rsidRPr="00FB14C5">
        <w:rPr>
          <w:lang w:eastAsia="pl-PL"/>
        </w:rPr>
        <w:t>ul. Dubois 119, 93-465 Łódź, wpisaną do rejestru przedsiębiorców prowadzonego przez Sąd Rejonowy</w:t>
      </w:r>
      <w:r>
        <w:rPr>
          <w:lang w:eastAsia="pl-PL"/>
        </w:rPr>
        <w:t xml:space="preserve"> </w:t>
      </w:r>
      <w:r w:rsidRPr="00FB14C5">
        <w:rPr>
          <w:lang w:eastAsia="pl-PL"/>
        </w:rPr>
        <w:t>dla Łodzi-Śródmieścia w Łodzi, XX Wydział Gospodarczy Krajowego Rejestru Sądowego pod nr 0000295398 kapitał zakładowy 58 108 350,00 zł, (kapitał opłacony</w:t>
      </w:r>
      <w:r w:rsidR="00FB14C5">
        <w:rPr>
          <w:lang w:eastAsia="pl-PL"/>
        </w:rPr>
        <w:t xml:space="preserve"> </w:t>
      </w:r>
      <w:r w:rsidRPr="00FB14C5">
        <w:rPr>
          <w:lang w:eastAsia="pl-PL"/>
        </w:rPr>
        <w:t>w</w:t>
      </w:r>
      <w:r w:rsidR="002A71C3">
        <w:rPr>
          <w:lang w:eastAsia="pl-PL"/>
        </w:rPr>
        <w:t> </w:t>
      </w:r>
      <w:r w:rsidRPr="00FB14C5">
        <w:rPr>
          <w:lang w:eastAsia="pl-PL"/>
        </w:rPr>
        <w:t>całości w</w:t>
      </w:r>
      <w:r w:rsidR="00AC0750">
        <w:rPr>
          <w:lang w:eastAsia="pl-PL"/>
        </w:rPr>
        <w:t xml:space="preserve"> </w:t>
      </w:r>
      <w:r w:rsidRPr="00FB14C5">
        <w:rPr>
          <w:lang w:eastAsia="pl-PL"/>
        </w:rPr>
        <w:t>wysokości 58 108 350,00 zł.) NIP 724-000-41-59, posiadającą status dużego przedsiębiorcy, o którym mowa w ustawie z dnia 8 marca 2013 r.</w:t>
      </w:r>
      <w:r>
        <w:rPr>
          <w:lang w:eastAsia="pl-PL"/>
        </w:rPr>
        <w:t xml:space="preserve"> </w:t>
      </w:r>
      <w:r w:rsidRPr="00FB14C5">
        <w:rPr>
          <w:lang w:eastAsia="pl-PL"/>
        </w:rPr>
        <w:t>o przeciwdziałaniu nadmiernym opóźnieniom w transakcjach handlowych,</w:t>
      </w:r>
    </w:p>
    <w:p w14:paraId="12450FE0" w14:textId="77777777" w:rsidR="00752BE9" w:rsidRPr="00FB14C5" w:rsidRDefault="00752BE9" w:rsidP="00752BE9">
      <w:pPr>
        <w:suppressAutoHyphens w:val="0"/>
        <w:spacing w:line="276" w:lineRule="auto"/>
        <w:jc w:val="both"/>
        <w:rPr>
          <w:iCs/>
          <w:lang w:eastAsia="pl-PL"/>
        </w:rPr>
      </w:pPr>
      <w:r w:rsidRPr="00FB14C5">
        <w:rPr>
          <w:iCs/>
          <w:lang w:eastAsia="pl-PL"/>
        </w:rPr>
        <w:t>reprezentowaną przez:</w:t>
      </w:r>
    </w:p>
    <w:bookmarkEnd w:id="0"/>
    <w:p w14:paraId="7E7EB9CC" w14:textId="77777777" w:rsidR="00752BE9" w:rsidRPr="00FB14C5" w:rsidRDefault="00752BE9" w:rsidP="00752BE9">
      <w:pPr>
        <w:suppressAutoHyphens w:val="0"/>
        <w:autoSpaceDE w:val="0"/>
        <w:jc w:val="both"/>
        <w:rPr>
          <w:lang w:eastAsia="pl-PL"/>
        </w:rPr>
      </w:pPr>
    </w:p>
    <w:p w14:paraId="5EAAB481" w14:textId="77777777" w:rsidR="00752BE9" w:rsidRPr="00FB14C5" w:rsidRDefault="00752BE9" w:rsidP="00752BE9">
      <w:pPr>
        <w:numPr>
          <w:ilvl w:val="0"/>
          <w:numId w:val="19"/>
        </w:numPr>
        <w:suppressAutoHyphens w:val="0"/>
        <w:autoSpaceDE w:val="0"/>
        <w:jc w:val="both"/>
        <w:rPr>
          <w:b/>
          <w:bCs/>
          <w:lang w:eastAsia="pl-PL"/>
        </w:rPr>
      </w:pPr>
      <w:r w:rsidRPr="00FB14C5">
        <w:rPr>
          <w:b/>
          <w:bCs/>
          <w:lang w:eastAsia="pl-PL"/>
        </w:rPr>
        <w:t>……………………. - …………………………………………..</w:t>
      </w:r>
    </w:p>
    <w:p w14:paraId="55DB9A32" w14:textId="77777777" w:rsidR="00752BE9" w:rsidRPr="00FB14C5" w:rsidRDefault="00752BE9" w:rsidP="00752BE9">
      <w:pPr>
        <w:numPr>
          <w:ilvl w:val="0"/>
          <w:numId w:val="19"/>
        </w:numPr>
        <w:suppressAutoHyphens w:val="0"/>
        <w:autoSpaceDE w:val="0"/>
        <w:jc w:val="both"/>
        <w:rPr>
          <w:b/>
          <w:bCs/>
          <w:lang w:eastAsia="pl-PL"/>
        </w:rPr>
      </w:pPr>
      <w:r w:rsidRPr="00FB14C5">
        <w:rPr>
          <w:b/>
          <w:bCs/>
          <w:lang w:eastAsia="pl-PL"/>
        </w:rPr>
        <w:t>……………………. - …………………………………………..</w:t>
      </w:r>
    </w:p>
    <w:p w14:paraId="64B74821" w14:textId="77777777" w:rsidR="00752BE9" w:rsidRPr="00FB14C5" w:rsidRDefault="00752BE9" w:rsidP="00752BE9">
      <w:pPr>
        <w:tabs>
          <w:tab w:val="left" w:pos="3244"/>
          <w:tab w:val="left" w:pos="4378"/>
        </w:tabs>
        <w:suppressAutoHyphens w:val="0"/>
        <w:ind w:left="692"/>
        <w:rPr>
          <w:b/>
          <w:snapToGrid w:val="0"/>
          <w:lang w:eastAsia="pl-PL"/>
        </w:rPr>
      </w:pPr>
    </w:p>
    <w:p w14:paraId="6656FD44" w14:textId="77777777" w:rsidR="00752BE9" w:rsidRPr="00FB14C5" w:rsidRDefault="00752BE9" w:rsidP="00752BE9">
      <w:pPr>
        <w:suppressAutoHyphens w:val="0"/>
        <w:spacing w:line="360" w:lineRule="auto"/>
        <w:jc w:val="both"/>
        <w:rPr>
          <w:b/>
          <w:snapToGrid w:val="0"/>
          <w:lang w:eastAsia="pl-PL"/>
        </w:rPr>
      </w:pPr>
      <w:r w:rsidRPr="00FB14C5">
        <w:rPr>
          <w:snapToGrid w:val="0"/>
          <w:lang w:eastAsia="pl-PL"/>
        </w:rPr>
        <w:t xml:space="preserve">zwaną w dalszej części umowy </w:t>
      </w:r>
      <w:r w:rsidRPr="00FB14C5">
        <w:rPr>
          <w:bCs/>
          <w:snapToGrid w:val="0"/>
          <w:lang w:eastAsia="pl-PL"/>
        </w:rPr>
        <w:t>Kupującym</w:t>
      </w:r>
      <w:r w:rsidRPr="00FB14C5">
        <w:rPr>
          <w:b/>
          <w:snapToGrid w:val="0"/>
          <w:lang w:eastAsia="pl-PL"/>
        </w:rPr>
        <w:t>,</w:t>
      </w:r>
    </w:p>
    <w:p w14:paraId="323F0D65" w14:textId="77777777" w:rsidR="00752BE9" w:rsidRPr="00FB14C5" w:rsidRDefault="00752BE9" w:rsidP="00752BE9">
      <w:pPr>
        <w:suppressAutoHyphens w:val="0"/>
        <w:spacing w:line="360" w:lineRule="auto"/>
        <w:rPr>
          <w:rFonts w:ascii="Verdana" w:hAnsi="Verdana"/>
          <w:snapToGrid w:val="0"/>
          <w:color w:val="000000"/>
          <w:lang w:eastAsia="pl-PL"/>
        </w:rPr>
      </w:pPr>
      <w:r w:rsidRPr="00FB14C5">
        <w:rPr>
          <w:snapToGrid w:val="0"/>
          <w:lang w:eastAsia="pl-PL"/>
        </w:rPr>
        <w:t>a</w:t>
      </w:r>
      <w:r w:rsidRPr="00FB14C5">
        <w:rPr>
          <w:rFonts w:ascii="Verdana" w:hAnsi="Verdana"/>
          <w:snapToGrid w:val="0"/>
          <w:color w:val="000000"/>
          <w:lang w:eastAsia="pl-PL"/>
        </w:rPr>
        <w:t xml:space="preserve"> </w:t>
      </w:r>
    </w:p>
    <w:p w14:paraId="37F1A08D" w14:textId="77777777" w:rsidR="00752BE9" w:rsidRPr="00FB14C5" w:rsidRDefault="00752BE9" w:rsidP="00752BE9">
      <w:pPr>
        <w:suppressAutoHyphens w:val="0"/>
        <w:jc w:val="both"/>
        <w:rPr>
          <w:bCs/>
          <w:lang w:eastAsia="pl-PL"/>
        </w:rPr>
      </w:pPr>
      <w:r w:rsidRPr="00FB14C5">
        <w:rPr>
          <w:b/>
          <w:lang w:eastAsia="pl-PL"/>
        </w:rPr>
        <w:t>Firmą………………………………</w:t>
      </w:r>
      <w:r>
        <w:rPr>
          <w:b/>
          <w:lang w:eastAsia="pl-PL"/>
        </w:rPr>
        <w:t xml:space="preserve"> </w:t>
      </w:r>
      <w:r w:rsidRPr="00FB14C5">
        <w:rPr>
          <w:bCs/>
          <w:lang w:eastAsia="pl-PL"/>
        </w:rPr>
        <w:t>z</w:t>
      </w:r>
      <w:r>
        <w:rPr>
          <w:bCs/>
          <w:lang w:eastAsia="pl-PL"/>
        </w:rPr>
        <w:t xml:space="preserve"> </w:t>
      </w:r>
      <w:r w:rsidRPr="00FB14C5">
        <w:rPr>
          <w:bCs/>
          <w:lang w:eastAsia="pl-PL"/>
        </w:rPr>
        <w:t>siedzibą</w:t>
      </w:r>
      <w:r>
        <w:rPr>
          <w:bCs/>
          <w:lang w:eastAsia="pl-PL"/>
        </w:rPr>
        <w:t xml:space="preserve"> ……………………………………………</w:t>
      </w:r>
    </w:p>
    <w:p w14:paraId="4BA9184A" w14:textId="77777777" w:rsidR="00752BE9" w:rsidRPr="00FB14C5" w:rsidRDefault="00752BE9" w:rsidP="00752BE9">
      <w:pPr>
        <w:suppressAutoHyphens w:val="0"/>
        <w:jc w:val="both"/>
        <w:rPr>
          <w:bCs/>
          <w:lang w:eastAsia="pl-PL"/>
        </w:rPr>
      </w:pPr>
      <w:r w:rsidRPr="00FB14C5">
        <w:rPr>
          <w:bCs/>
          <w:lang w:eastAsia="pl-PL"/>
        </w:rPr>
        <w:t>NIP ……………………..</w:t>
      </w:r>
    </w:p>
    <w:p w14:paraId="3115AB45" w14:textId="77777777" w:rsidR="00752BE9" w:rsidRPr="00FB14C5" w:rsidRDefault="00752BE9" w:rsidP="00752BE9">
      <w:pPr>
        <w:suppressAutoHyphens w:val="0"/>
        <w:jc w:val="both"/>
        <w:rPr>
          <w:lang w:eastAsia="pl-PL"/>
        </w:rPr>
      </w:pPr>
      <w:r w:rsidRPr="00FB14C5">
        <w:rPr>
          <w:lang w:eastAsia="pl-PL"/>
        </w:rPr>
        <w:t>którą reprezentuje:</w:t>
      </w:r>
    </w:p>
    <w:p w14:paraId="27584E7C" w14:textId="77777777" w:rsidR="00752BE9" w:rsidRPr="00FB14C5" w:rsidRDefault="00752BE9" w:rsidP="00752BE9">
      <w:pPr>
        <w:suppressAutoHyphens w:val="0"/>
        <w:jc w:val="both"/>
        <w:rPr>
          <w:lang w:eastAsia="pl-PL"/>
        </w:rPr>
      </w:pPr>
    </w:p>
    <w:p w14:paraId="01C7AB6A" w14:textId="77777777" w:rsidR="00752BE9" w:rsidRPr="00FB14C5" w:rsidRDefault="00752BE9" w:rsidP="00752BE9">
      <w:pPr>
        <w:numPr>
          <w:ilvl w:val="0"/>
          <w:numId w:val="20"/>
        </w:numPr>
        <w:suppressAutoHyphens w:val="0"/>
        <w:jc w:val="both"/>
        <w:rPr>
          <w:b/>
          <w:lang w:eastAsia="pl-PL"/>
        </w:rPr>
      </w:pPr>
      <w:r w:rsidRPr="00FB14C5">
        <w:rPr>
          <w:b/>
          <w:lang w:eastAsia="pl-PL"/>
        </w:rPr>
        <w:t>……………….. - ………………………..</w:t>
      </w:r>
    </w:p>
    <w:p w14:paraId="6407B61B" w14:textId="77777777" w:rsidR="00AC2623" w:rsidRDefault="00AC2623">
      <w:pPr>
        <w:spacing w:line="276" w:lineRule="auto"/>
        <w:jc w:val="both"/>
        <w:rPr>
          <w:iCs/>
          <w:color w:val="000000"/>
        </w:rPr>
      </w:pPr>
    </w:p>
    <w:p w14:paraId="16E21749" w14:textId="77777777" w:rsidR="005937CE" w:rsidRDefault="005937CE">
      <w:pPr>
        <w:jc w:val="both"/>
        <w:rPr>
          <w:color w:val="000000"/>
        </w:rPr>
      </w:pPr>
      <w:r>
        <w:rPr>
          <w:color w:val="000000"/>
        </w:rPr>
        <w:t>zwan</w:t>
      </w:r>
      <w:r w:rsidR="00752BE9">
        <w:rPr>
          <w:color w:val="000000"/>
        </w:rPr>
        <w:t>ą</w:t>
      </w:r>
      <w:r>
        <w:rPr>
          <w:color w:val="000000"/>
        </w:rPr>
        <w:t xml:space="preserve"> dalej Sprzedającym,</w:t>
      </w:r>
    </w:p>
    <w:p w14:paraId="7AA3FE18" w14:textId="77777777" w:rsidR="000D69F7" w:rsidRDefault="000D69F7" w:rsidP="00FB14C5">
      <w:pPr>
        <w:jc w:val="both"/>
        <w:rPr>
          <w:b/>
          <w:bCs/>
          <w:color w:val="000000"/>
        </w:rPr>
      </w:pPr>
    </w:p>
    <w:p w14:paraId="53376BE4" w14:textId="777E9267" w:rsidR="005937CE" w:rsidRDefault="000D69F7">
      <w:pPr>
        <w:jc w:val="both"/>
        <w:rPr>
          <w:color w:val="000000"/>
        </w:rPr>
      </w:pPr>
      <w:r>
        <w:rPr>
          <w:color w:val="000000"/>
        </w:rPr>
        <w:t>Sprzedający i Kupujący zwani są również w dalszej części Umowy łącznie Stronami</w:t>
      </w:r>
      <w:r w:rsidR="00DE0905">
        <w:rPr>
          <w:color w:val="000000"/>
        </w:rPr>
        <w:t xml:space="preserve"> </w:t>
      </w:r>
      <w:r>
        <w:rPr>
          <w:color w:val="000000"/>
        </w:rPr>
        <w:t xml:space="preserve">lub każdy z nich indywidualnie Stroną. </w:t>
      </w:r>
    </w:p>
    <w:p w14:paraId="1032DFA0" w14:textId="77777777" w:rsidR="000D69F7" w:rsidRDefault="005937CE" w:rsidP="00CF6495">
      <w:pPr>
        <w:keepNext/>
        <w:spacing w:before="240"/>
        <w:jc w:val="center"/>
        <w:rPr>
          <w:color w:val="000000"/>
        </w:rPr>
      </w:pPr>
      <w:r>
        <w:rPr>
          <w:color w:val="000000"/>
        </w:rPr>
        <w:t>§ 1</w:t>
      </w:r>
    </w:p>
    <w:p w14:paraId="1099370B" w14:textId="2CDC3BED" w:rsidR="005937CE" w:rsidRDefault="005937CE" w:rsidP="00CF6495">
      <w:pPr>
        <w:keepNext/>
        <w:suppressAutoHyphens w:val="0"/>
        <w:spacing w:after="240"/>
        <w:jc w:val="center"/>
        <w:rPr>
          <w:color w:val="000000"/>
        </w:rPr>
      </w:pPr>
      <w:r>
        <w:rPr>
          <w:b/>
          <w:color w:val="000000"/>
        </w:rPr>
        <w:t>Przedmiot umowy</w:t>
      </w:r>
    </w:p>
    <w:p w14:paraId="60E15AFD" w14:textId="15637C57" w:rsidR="00804B3F" w:rsidRDefault="005937CE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Na podstawie </w:t>
      </w:r>
      <w:r w:rsidR="00033CA7">
        <w:rPr>
          <w:color w:val="000000"/>
        </w:rPr>
        <w:t>warunków technicznych Kupującego stanowiących</w:t>
      </w:r>
      <w:r>
        <w:rPr>
          <w:color w:val="000000"/>
        </w:rPr>
        <w:t xml:space="preserve"> Załącznik </w:t>
      </w:r>
      <w:r w:rsidR="00D258E0">
        <w:rPr>
          <w:color w:val="000000"/>
        </w:rPr>
        <w:t xml:space="preserve">Nr </w:t>
      </w:r>
      <w:r>
        <w:rPr>
          <w:color w:val="000000"/>
        </w:rPr>
        <w:t xml:space="preserve">1 </w:t>
      </w:r>
      <w:r w:rsidR="00D258E0">
        <w:rPr>
          <w:color w:val="000000"/>
        </w:rPr>
        <w:t xml:space="preserve">oraz niniejszej umowy </w:t>
      </w:r>
      <w:r>
        <w:rPr>
          <w:color w:val="000000"/>
        </w:rPr>
        <w:t xml:space="preserve">Sprzedający </w:t>
      </w:r>
      <w:r w:rsidR="00D258E0">
        <w:rPr>
          <w:color w:val="000000"/>
        </w:rPr>
        <w:t>sprzedaje i dostarcza</w:t>
      </w:r>
      <w:r w:rsidR="004607DE">
        <w:rPr>
          <w:color w:val="000000"/>
        </w:rPr>
        <w:t xml:space="preserve">, a </w:t>
      </w:r>
      <w:r w:rsidR="004607DE" w:rsidRPr="004607DE">
        <w:rPr>
          <w:color w:val="000000"/>
        </w:rPr>
        <w:t>Kupujący kupuje</w:t>
      </w:r>
      <w:r w:rsidR="009459F4">
        <w:rPr>
          <w:color w:val="000000"/>
        </w:rPr>
        <w:t>:</w:t>
      </w:r>
    </w:p>
    <w:p w14:paraId="406C8C61" w14:textId="718F7913" w:rsidR="0001756F" w:rsidRDefault="009459F4" w:rsidP="00804B3F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fabrycznie nowe firewalle </w:t>
      </w:r>
      <w:proofErr w:type="spellStart"/>
      <w:r>
        <w:rPr>
          <w:color w:val="000000"/>
        </w:rPr>
        <w:t>Fortigate</w:t>
      </w:r>
      <w:proofErr w:type="spellEnd"/>
      <w:r>
        <w:rPr>
          <w:color w:val="000000"/>
        </w:rPr>
        <w:t xml:space="preserve"> 200F – 2 sztuki</w:t>
      </w:r>
    </w:p>
    <w:p w14:paraId="1F52315E" w14:textId="06EEED99" w:rsidR="00804B3F" w:rsidRPr="009459F4" w:rsidRDefault="009459F4" w:rsidP="00CC2670">
      <w:pPr>
        <w:numPr>
          <w:ilvl w:val="0"/>
          <w:numId w:val="11"/>
        </w:numPr>
        <w:jc w:val="both"/>
        <w:rPr>
          <w:color w:val="000000"/>
        </w:rPr>
      </w:pPr>
      <w:r>
        <w:t xml:space="preserve">3 </w:t>
      </w:r>
      <w:proofErr w:type="spellStart"/>
      <w:r>
        <w:t>Year</w:t>
      </w:r>
      <w:proofErr w:type="spellEnd"/>
      <w:r>
        <w:t xml:space="preserve"> 24x7 </w:t>
      </w:r>
      <w:proofErr w:type="spellStart"/>
      <w:r>
        <w:t>FortiCare</w:t>
      </w:r>
      <w:proofErr w:type="spellEnd"/>
      <w:r>
        <w:t xml:space="preserve"> and </w:t>
      </w:r>
      <w:proofErr w:type="spellStart"/>
      <w:r>
        <w:t>FortiGuard</w:t>
      </w:r>
      <w:proofErr w:type="spellEnd"/>
      <w:r>
        <w:t xml:space="preserve"> </w:t>
      </w:r>
      <w:proofErr w:type="spellStart"/>
      <w:r>
        <w:t>Unified</w:t>
      </w:r>
      <w:proofErr w:type="spellEnd"/>
      <w:r>
        <w:t xml:space="preserve"> </w:t>
      </w:r>
      <w:proofErr w:type="spellStart"/>
      <w:r>
        <w:t>Threat</w:t>
      </w:r>
      <w:proofErr w:type="spellEnd"/>
      <w:r>
        <w:t xml:space="preserve"> </w:t>
      </w:r>
      <w:proofErr w:type="spellStart"/>
      <w:r>
        <w:t>Protection</w:t>
      </w:r>
      <w:proofErr w:type="spellEnd"/>
      <w:r w:rsidR="001331C7">
        <w:t xml:space="preserve"> Bundle</w:t>
      </w:r>
      <w:r>
        <w:t xml:space="preserve"> (UTP)</w:t>
      </w:r>
    </w:p>
    <w:p w14:paraId="0EF93FF9" w14:textId="185903BD" w:rsidR="009459F4" w:rsidRPr="009459F4" w:rsidRDefault="009459F4" w:rsidP="00CC2670">
      <w:pPr>
        <w:numPr>
          <w:ilvl w:val="0"/>
          <w:numId w:val="11"/>
        </w:numPr>
        <w:jc w:val="both"/>
        <w:rPr>
          <w:color w:val="000000"/>
        </w:rPr>
      </w:pPr>
      <w:proofErr w:type="spellStart"/>
      <w:r>
        <w:t>FortiAnalyzer</w:t>
      </w:r>
      <w:proofErr w:type="spellEnd"/>
      <w:r w:rsidR="00D7623E">
        <w:t xml:space="preserve"> VM</w:t>
      </w:r>
    </w:p>
    <w:p w14:paraId="68B897E9" w14:textId="6254E29A" w:rsidR="009459F4" w:rsidRPr="009459F4" w:rsidRDefault="009459F4" w:rsidP="00CC2670">
      <w:pPr>
        <w:numPr>
          <w:ilvl w:val="0"/>
          <w:numId w:val="11"/>
        </w:numPr>
        <w:jc w:val="both"/>
        <w:rPr>
          <w:color w:val="000000"/>
        </w:rPr>
      </w:pPr>
      <w:proofErr w:type="spellStart"/>
      <w:r>
        <w:t>FortiToken</w:t>
      </w:r>
      <w:proofErr w:type="spellEnd"/>
      <w:r>
        <w:t xml:space="preserve"> Mobile – 25 licencji</w:t>
      </w:r>
    </w:p>
    <w:p w14:paraId="6D86168B" w14:textId="255032D9" w:rsidR="009459F4" w:rsidRPr="008C5F98" w:rsidRDefault="009459F4" w:rsidP="00CC2670">
      <w:pPr>
        <w:numPr>
          <w:ilvl w:val="0"/>
          <w:numId w:val="11"/>
        </w:numPr>
        <w:jc w:val="both"/>
        <w:rPr>
          <w:color w:val="000000"/>
        </w:rPr>
      </w:pPr>
      <w:r>
        <w:t>usług</w:t>
      </w:r>
      <w:r w:rsidR="00D7623E">
        <w:t>ę</w:t>
      </w:r>
      <w:r>
        <w:t xml:space="preserve"> wdrożenia</w:t>
      </w:r>
    </w:p>
    <w:p w14:paraId="2F3CAB9B" w14:textId="77777777" w:rsidR="005937CE" w:rsidRDefault="0005537A" w:rsidP="00804B3F">
      <w:pPr>
        <w:ind w:left="360"/>
        <w:jc w:val="both"/>
        <w:rPr>
          <w:color w:val="000000"/>
        </w:rPr>
      </w:pPr>
      <w:r>
        <w:rPr>
          <w:color w:val="000000"/>
        </w:rPr>
        <w:t>zwane</w:t>
      </w:r>
      <w:r w:rsidR="005937CE">
        <w:rPr>
          <w:color w:val="000000"/>
        </w:rPr>
        <w:t xml:space="preserve"> dla potrz</w:t>
      </w:r>
      <w:r>
        <w:rPr>
          <w:color w:val="000000"/>
        </w:rPr>
        <w:t>eb niniejszej umowy „urządzeniami</w:t>
      </w:r>
      <w:r w:rsidR="005937CE">
        <w:rPr>
          <w:color w:val="000000"/>
        </w:rPr>
        <w:t>”.</w:t>
      </w:r>
    </w:p>
    <w:p w14:paraId="45902596" w14:textId="77777777" w:rsidR="005937CE" w:rsidRDefault="005937CE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Oferta Sprzedającego, zawierająca</w:t>
      </w:r>
      <w:r w:rsidR="0005537A">
        <w:rPr>
          <w:color w:val="000000"/>
        </w:rPr>
        <w:t xml:space="preserve"> również specyfikację</w:t>
      </w:r>
      <w:r w:rsidR="00CC2670">
        <w:rPr>
          <w:color w:val="000000"/>
        </w:rPr>
        <w:t xml:space="preserve"> i koncepcję</w:t>
      </w:r>
      <w:r w:rsidR="0005537A">
        <w:rPr>
          <w:color w:val="000000"/>
        </w:rPr>
        <w:t xml:space="preserve"> urządzeń stanowi Załącznik  </w:t>
      </w:r>
      <w:r>
        <w:rPr>
          <w:color w:val="000000"/>
        </w:rPr>
        <w:t>Nr 2 do niniejszej umowy.</w:t>
      </w:r>
    </w:p>
    <w:p w14:paraId="5960E580" w14:textId="321AA8AA" w:rsidR="004607DE" w:rsidRDefault="00804B3F" w:rsidP="00FB2E05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lastRenderedPageBreak/>
        <w:t>Wraz z urządzeniami</w:t>
      </w:r>
      <w:r w:rsidR="005937CE">
        <w:rPr>
          <w:color w:val="000000"/>
        </w:rPr>
        <w:t xml:space="preserve"> Sprzedający przekaże Kupującemu</w:t>
      </w:r>
      <w:r w:rsidR="00FB2E05">
        <w:rPr>
          <w:color w:val="000000"/>
        </w:rPr>
        <w:t xml:space="preserve"> </w:t>
      </w:r>
      <w:r w:rsidR="005937CE" w:rsidRPr="00FB2E05">
        <w:rPr>
          <w:color w:val="000000"/>
        </w:rPr>
        <w:t>wszystki</w:t>
      </w:r>
      <w:r w:rsidR="00F24D55" w:rsidRPr="00FB2E05">
        <w:rPr>
          <w:color w:val="000000"/>
        </w:rPr>
        <w:t xml:space="preserve">e elementy wymienione w </w:t>
      </w:r>
      <w:r w:rsidR="00CC2670" w:rsidRPr="00FB2E05">
        <w:rPr>
          <w:color w:val="000000"/>
        </w:rPr>
        <w:t xml:space="preserve">warunkach technicznych </w:t>
      </w:r>
      <w:r w:rsidR="00F24D55" w:rsidRPr="00FB2E05">
        <w:rPr>
          <w:color w:val="000000"/>
        </w:rPr>
        <w:t xml:space="preserve"> Kupującego</w:t>
      </w:r>
      <w:r w:rsidR="00FB2E05">
        <w:rPr>
          <w:color w:val="000000"/>
        </w:rPr>
        <w:t xml:space="preserve"> wraz z kartami gwarancyjnymi.</w:t>
      </w:r>
    </w:p>
    <w:p w14:paraId="63F527E6" w14:textId="77777777" w:rsidR="00095304" w:rsidRDefault="005937CE" w:rsidP="00394BB5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Spr</w:t>
      </w:r>
      <w:r w:rsidR="00804B3F">
        <w:rPr>
          <w:color w:val="000000"/>
        </w:rPr>
        <w:t>zedający zapewnia, że urządzenia będą odpowiadały wszelkim krajowym i </w:t>
      </w:r>
      <w:r>
        <w:rPr>
          <w:color w:val="000000"/>
        </w:rPr>
        <w:t>międzynarodo</w:t>
      </w:r>
      <w:r w:rsidR="0030235D">
        <w:rPr>
          <w:color w:val="000000"/>
        </w:rPr>
        <w:t>wym warunkom jakości oraz będą</w:t>
      </w:r>
      <w:r>
        <w:rPr>
          <w:color w:val="000000"/>
        </w:rPr>
        <w:t xml:space="preserve"> zgodne z wszelkimi wymaganiami Kupującego.</w:t>
      </w:r>
    </w:p>
    <w:p w14:paraId="2BF6A0AE" w14:textId="37A25C99" w:rsidR="00FB2E05" w:rsidRPr="00394BB5" w:rsidRDefault="005937CE" w:rsidP="00394BB5">
      <w:pPr>
        <w:numPr>
          <w:ilvl w:val="0"/>
          <w:numId w:val="8"/>
        </w:numPr>
        <w:jc w:val="both"/>
        <w:rPr>
          <w:color w:val="000000"/>
        </w:rPr>
      </w:pPr>
      <w:r w:rsidRPr="00394BB5">
        <w:rPr>
          <w:color w:val="000000"/>
        </w:rPr>
        <w:t>Przedmiot umowy określony w ust.</w:t>
      </w:r>
      <w:r w:rsidR="004607DE" w:rsidRPr="00394BB5">
        <w:rPr>
          <w:color w:val="000000"/>
        </w:rPr>
        <w:t xml:space="preserve"> </w:t>
      </w:r>
      <w:r w:rsidRPr="00394BB5">
        <w:rPr>
          <w:color w:val="000000"/>
        </w:rPr>
        <w:t>1 i 3 obejmuje ponadto</w:t>
      </w:r>
      <w:r w:rsidR="00A10258" w:rsidRPr="00394BB5">
        <w:rPr>
          <w:color w:val="000000"/>
        </w:rPr>
        <w:t xml:space="preserve"> </w:t>
      </w:r>
      <w:r w:rsidR="00804B3F" w:rsidRPr="00394BB5">
        <w:rPr>
          <w:color w:val="000000"/>
        </w:rPr>
        <w:t>dostawę urządzeń</w:t>
      </w:r>
      <w:r w:rsidRPr="00394BB5">
        <w:rPr>
          <w:color w:val="000000"/>
        </w:rPr>
        <w:t xml:space="preserve"> do siedziby Kupującego, w tym transport i</w:t>
      </w:r>
      <w:r w:rsidR="00C30EBF" w:rsidRPr="00394BB5">
        <w:rPr>
          <w:color w:val="000000"/>
        </w:rPr>
        <w:t xml:space="preserve"> </w:t>
      </w:r>
      <w:r w:rsidRPr="00394BB5">
        <w:rPr>
          <w:color w:val="000000"/>
        </w:rPr>
        <w:t>ubezpieczenie w czasie</w:t>
      </w:r>
      <w:r w:rsidR="00E81F80">
        <w:t xml:space="preserve"> </w:t>
      </w:r>
      <w:r>
        <w:t>transportu</w:t>
      </w:r>
      <w:r w:rsidR="00A10258">
        <w:t>.</w:t>
      </w:r>
    </w:p>
    <w:p w14:paraId="4B70394C" w14:textId="053D0FF3" w:rsidR="005937CE" w:rsidRDefault="005937CE" w:rsidP="00CF6495">
      <w:pPr>
        <w:keepNext/>
        <w:spacing w:before="240"/>
        <w:jc w:val="center"/>
      </w:pPr>
      <w:r>
        <w:t>§ 2</w:t>
      </w:r>
    </w:p>
    <w:p w14:paraId="2AA45B00" w14:textId="0A49375D" w:rsidR="005937CE" w:rsidRDefault="005937CE" w:rsidP="00CF6495">
      <w:pPr>
        <w:keepNext/>
        <w:suppressAutoHyphens w:val="0"/>
        <w:spacing w:after="240"/>
        <w:jc w:val="center"/>
      </w:pPr>
      <w:r>
        <w:rPr>
          <w:b/>
        </w:rPr>
        <w:t>Terminy i warunki sprzedaży</w:t>
      </w:r>
    </w:p>
    <w:p w14:paraId="7E43D01C" w14:textId="77777777" w:rsidR="005937CE" w:rsidRDefault="005937CE">
      <w:pPr>
        <w:numPr>
          <w:ilvl w:val="0"/>
          <w:numId w:val="3"/>
        </w:numPr>
        <w:jc w:val="both"/>
      </w:pPr>
      <w:r>
        <w:t>Miejscem wykonania umowy jest siedziba Kupującego, w Łodzi przy ul. Dubois 119</w:t>
      </w:r>
      <w:r w:rsidR="00791FC1">
        <w:t>.</w:t>
      </w:r>
    </w:p>
    <w:p w14:paraId="0A93BC75" w14:textId="37863B47" w:rsidR="005937CE" w:rsidRDefault="005937CE">
      <w:pPr>
        <w:numPr>
          <w:ilvl w:val="0"/>
          <w:numId w:val="3"/>
        </w:numPr>
        <w:jc w:val="both"/>
      </w:pPr>
      <w:r>
        <w:t>Wykonanie przedmiotu umowy</w:t>
      </w:r>
      <w:r w:rsidR="00804B3F">
        <w:t xml:space="preserve"> nastąpi w terminie</w:t>
      </w:r>
      <w:r w:rsidR="00D32669">
        <w:t xml:space="preserve"> </w:t>
      </w:r>
      <w:r w:rsidR="00D20427">
        <w:t>do 2021-12-31</w:t>
      </w:r>
      <w:r w:rsidR="00804B3F">
        <w:t>.</w:t>
      </w:r>
    </w:p>
    <w:p w14:paraId="60B198C3" w14:textId="5D0ABA04" w:rsidR="005937CE" w:rsidRDefault="005937CE">
      <w:pPr>
        <w:numPr>
          <w:ilvl w:val="0"/>
          <w:numId w:val="3"/>
        </w:numPr>
        <w:jc w:val="both"/>
      </w:pPr>
      <w:r>
        <w:t>Do obowiązków Sprzedającego w ramach niniejszej umowy należy pona</w:t>
      </w:r>
      <w:r w:rsidR="00BA7842">
        <w:t>dto</w:t>
      </w:r>
      <w:r w:rsidR="00791FC1">
        <w:t>,</w:t>
      </w:r>
      <w:r w:rsidR="00BA7842">
        <w:t xml:space="preserve"> oprócz transportu urządzeń</w:t>
      </w:r>
      <w:r>
        <w:t xml:space="preserve"> do siedziby Kupujące</w:t>
      </w:r>
      <w:r w:rsidR="00BA7842">
        <w:t>go oraz ubezpieczenia urządzeń</w:t>
      </w:r>
      <w:r>
        <w:t xml:space="preserve"> w czasie transportu, także obowiązek poniesienia innych niezbędnych opłat związanych z dostawą </w:t>
      </w:r>
      <w:r w:rsidR="00E81F80">
        <w:t xml:space="preserve">– </w:t>
      </w:r>
      <w:r>
        <w:t xml:space="preserve"> wszystko na koszt i ryzyko Sprzedającego.</w:t>
      </w:r>
    </w:p>
    <w:p w14:paraId="2B7E4775" w14:textId="2E744CC7" w:rsidR="005937CE" w:rsidRDefault="005937CE" w:rsidP="00CF6495">
      <w:pPr>
        <w:numPr>
          <w:ilvl w:val="0"/>
          <w:numId w:val="3"/>
        </w:numPr>
        <w:jc w:val="both"/>
      </w:pPr>
      <w:r>
        <w:t xml:space="preserve">Sprzedający zawiadomi Kupującego pisemnie </w:t>
      </w:r>
      <w:r w:rsidR="00F24D55">
        <w:rPr>
          <w:color w:val="000000"/>
        </w:rPr>
        <w:t xml:space="preserve">lub pocztą elektroniczną </w:t>
      </w:r>
      <w:r>
        <w:rPr>
          <w:color w:val="000000"/>
        </w:rPr>
        <w:t>o</w:t>
      </w:r>
      <w:r>
        <w:t xml:space="preserve"> terminie dostarczenia urządzenia z wyprzedzeniem 3 dni roboczych. Dostawa urządzenia odbędzie się w dniu roboczym (od poniedziałku</w:t>
      </w:r>
      <w:r w:rsidR="00DE0905">
        <w:t xml:space="preserve"> </w:t>
      </w:r>
      <w:r>
        <w:t>do piątku) w godzinach od  7</w:t>
      </w:r>
      <w:r w:rsidRPr="00734CD0">
        <w:rPr>
          <w:u w:val="single"/>
          <w:vertAlign w:val="superscript"/>
        </w:rPr>
        <w:t>00</w:t>
      </w:r>
      <w:r>
        <w:t xml:space="preserve"> do 14</w:t>
      </w:r>
      <w:r w:rsidRPr="00734CD0">
        <w:rPr>
          <w:u w:val="single"/>
          <w:vertAlign w:val="superscript"/>
        </w:rPr>
        <w:t>00</w:t>
      </w:r>
      <w:r>
        <w:t>.</w:t>
      </w:r>
    </w:p>
    <w:p w14:paraId="268828ED" w14:textId="77777777" w:rsidR="005937CE" w:rsidRDefault="005937CE" w:rsidP="00CF6495">
      <w:pPr>
        <w:keepNext/>
        <w:spacing w:before="240"/>
        <w:jc w:val="center"/>
      </w:pPr>
      <w:r>
        <w:t>§</w:t>
      </w:r>
      <w:r w:rsidR="003B5D23">
        <w:t xml:space="preserve"> </w:t>
      </w:r>
      <w:r>
        <w:t>3</w:t>
      </w:r>
    </w:p>
    <w:p w14:paraId="42A7B76B" w14:textId="0B139BB5" w:rsidR="005937CE" w:rsidRDefault="005937CE" w:rsidP="00CF6495">
      <w:pPr>
        <w:keepNext/>
        <w:suppressAutoHyphens w:val="0"/>
        <w:spacing w:after="240"/>
        <w:jc w:val="center"/>
        <w:rPr>
          <w:b/>
        </w:rPr>
      </w:pPr>
      <w:r>
        <w:rPr>
          <w:b/>
        </w:rPr>
        <w:t>Cena i warunki płatności</w:t>
      </w:r>
    </w:p>
    <w:p w14:paraId="3734625B" w14:textId="4BE1AE83" w:rsidR="005937CE" w:rsidRPr="008C5F98" w:rsidRDefault="005937CE" w:rsidP="007749A9">
      <w:pPr>
        <w:numPr>
          <w:ilvl w:val="0"/>
          <w:numId w:val="24"/>
        </w:numPr>
        <w:jc w:val="both"/>
      </w:pPr>
      <w:r w:rsidRPr="00A211B9">
        <w:t>Uzgadnia się cenę przedmiotu umowy określonego w §</w:t>
      </w:r>
      <w:r w:rsidR="00204461">
        <w:t xml:space="preserve"> </w:t>
      </w:r>
      <w:r w:rsidRPr="00A211B9">
        <w:t>1 ust.1, 3 i 5, na kwotę</w:t>
      </w:r>
      <w:r w:rsidR="00AC2623">
        <w:t xml:space="preserve"> </w:t>
      </w:r>
      <w:r w:rsidR="00C30EBF" w:rsidRPr="007749A9">
        <w:t>…………</w:t>
      </w:r>
      <w:r w:rsidR="00AC2623">
        <w:t xml:space="preserve"> (</w:t>
      </w:r>
      <w:r w:rsidR="00C30EBF">
        <w:t>………………………………………………………</w:t>
      </w:r>
      <w:r w:rsidR="00B46EFE">
        <w:t xml:space="preserve">………………….. </w:t>
      </w:r>
      <w:r w:rsidR="00C30EBF">
        <w:t>i 00</w:t>
      </w:r>
      <w:r w:rsidR="00AC2623">
        <w:t>/</w:t>
      </w:r>
      <w:r w:rsidR="00C30EBF">
        <w:t>1</w:t>
      </w:r>
      <w:r w:rsidR="00AC2623">
        <w:t>00)</w:t>
      </w:r>
      <w:r w:rsidR="00AC2623" w:rsidRPr="00A211B9">
        <w:t xml:space="preserve"> </w:t>
      </w:r>
      <w:r w:rsidRPr="007749A9">
        <w:t>PLN netto</w:t>
      </w:r>
      <w:r w:rsidRPr="00A211B9">
        <w:t xml:space="preserve">. </w:t>
      </w:r>
    </w:p>
    <w:p w14:paraId="6FAE18C5" w14:textId="217A8B3F" w:rsidR="005937CE" w:rsidRDefault="005937CE" w:rsidP="007749A9">
      <w:pPr>
        <w:numPr>
          <w:ilvl w:val="0"/>
          <w:numId w:val="24"/>
        </w:numPr>
        <w:jc w:val="both"/>
      </w:pPr>
      <w:r>
        <w:t>Do ceny netto, zostanie doliczony podatek VAT w wysokości zgodnej</w:t>
      </w:r>
      <w:r w:rsidR="00B46EFE">
        <w:t xml:space="preserve"> </w:t>
      </w:r>
      <w:r>
        <w:t>z obowiązującymi</w:t>
      </w:r>
      <w:r w:rsidR="00E81F80">
        <w:t>,</w:t>
      </w:r>
      <w:r w:rsidR="005B0B0D">
        <w:t xml:space="preserve"> </w:t>
      </w:r>
      <w:r w:rsidR="00E81F80">
        <w:t>w</w:t>
      </w:r>
      <w:r w:rsidR="005B0B0D">
        <w:t> </w:t>
      </w:r>
      <w:r w:rsidR="00E81F80">
        <w:t>dacie wystawienia faktury,</w:t>
      </w:r>
      <w:r>
        <w:t xml:space="preserve"> przepisami</w:t>
      </w:r>
      <w:r w:rsidR="00E81F80">
        <w:t xml:space="preserve"> prawa</w:t>
      </w:r>
      <w:r>
        <w:t>.</w:t>
      </w:r>
    </w:p>
    <w:p w14:paraId="04F923FF" w14:textId="6DD1B9ED" w:rsidR="005937CE" w:rsidRDefault="005937CE" w:rsidP="007749A9">
      <w:pPr>
        <w:numPr>
          <w:ilvl w:val="0"/>
          <w:numId w:val="24"/>
        </w:numPr>
        <w:jc w:val="both"/>
      </w:pPr>
      <w:r>
        <w:t>Uzgodniona cena jest ceną stałą i nie podlega żadnym zmianom w okresie obowiązywania niniejszej umowy.</w:t>
      </w:r>
    </w:p>
    <w:p w14:paraId="64E6ACCD" w14:textId="41E8AD9C" w:rsidR="00F911D4" w:rsidRDefault="00E81F80" w:rsidP="007749A9">
      <w:pPr>
        <w:numPr>
          <w:ilvl w:val="0"/>
          <w:numId w:val="24"/>
        </w:numPr>
        <w:jc w:val="both"/>
      </w:pPr>
      <w:r>
        <w:t xml:space="preserve">Podstawę </w:t>
      </w:r>
      <w:r w:rsidR="005937CE">
        <w:t>do wystawienia faktury VAT stanowić będz</w:t>
      </w:r>
      <w:r w:rsidR="00BA7842">
        <w:t>ie końcowy protokół odbioru, o </w:t>
      </w:r>
      <w:r w:rsidR="005937CE">
        <w:t>którym mowa w § 4 ust. 4.</w:t>
      </w:r>
      <w:r w:rsidR="00F911D4">
        <w:t xml:space="preserve"> </w:t>
      </w:r>
    </w:p>
    <w:p w14:paraId="00801309" w14:textId="25FF4E57" w:rsidR="00EA0E8E" w:rsidRPr="00FB14C5" w:rsidRDefault="00C56BFD" w:rsidP="007749A9">
      <w:pPr>
        <w:numPr>
          <w:ilvl w:val="0"/>
          <w:numId w:val="24"/>
        </w:numPr>
        <w:jc w:val="both"/>
      </w:pPr>
      <w:r w:rsidRPr="007749A9">
        <w:t>Kupujący</w:t>
      </w:r>
      <w:r w:rsidR="00EA0E8E" w:rsidRPr="007749A9">
        <w:t xml:space="preserve"> dokona zapłaty przelewem należności z faktury wymienionej w ust. 1 w</w:t>
      </w:r>
      <w:r w:rsidR="007749A9">
        <w:t> </w:t>
      </w:r>
      <w:r w:rsidR="00EA0E8E" w:rsidRPr="007749A9">
        <w:t>terminie</w:t>
      </w:r>
      <w:r w:rsidR="00F911D4" w:rsidRPr="007749A9">
        <w:t xml:space="preserve"> </w:t>
      </w:r>
      <w:r w:rsidR="00EA0E8E" w:rsidRPr="007749A9">
        <w:t xml:space="preserve">30 dni, od dnia doręczenia </w:t>
      </w:r>
      <w:r w:rsidRPr="007749A9">
        <w:t>Kupującemu</w:t>
      </w:r>
      <w:r w:rsidR="00EA0E8E" w:rsidRPr="007749A9">
        <w:t xml:space="preserve"> prawidłowo wystawionej faktury, która zawierać będzie numer rachunku bankowego </w:t>
      </w:r>
      <w:r w:rsidRPr="007749A9">
        <w:t>Sprzedającego</w:t>
      </w:r>
      <w:r w:rsidR="00EA0E8E" w:rsidRPr="007749A9">
        <w:t xml:space="preserve"> ujawniony w „Wykazie podmiotów zarejestrowanych jako podatnicy VAT, niezarejestrowanych oraz wykreślonych i</w:t>
      </w:r>
      <w:r w:rsidR="005B0B0D" w:rsidRPr="007749A9">
        <w:t> </w:t>
      </w:r>
      <w:r w:rsidR="00EA0E8E" w:rsidRPr="007749A9">
        <w:t>przywróconych do rejestru VAT” prowadzonym przez szefa Krajowej Administracji Skarbowej.</w:t>
      </w:r>
    </w:p>
    <w:p w14:paraId="4C66FC96" w14:textId="6BFA2AFD" w:rsidR="00EA0E8E" w:rsidRPr="007749A9" w:rsidRDefault="00EA0E8E" w:rsidP="007749A9">
      <w:pPr>
        <w:numPr>
          <w:ilvl w:val="0"/>
          <w:numId w:val="24"/>
        </w:numPr>
        <w:jc w:val="both"/>
      </w:pPr>
      <w:r w:rsidRPr="007749A9">
        <w:t>Jeżeli rachunek bankowy</w:t>
      </w:r>
      <w:r w:rsidR="00C56BFD" w:rsidRPr="007749A9">
        <w:t xml:space="preserve"> Sprzedającego</w:t>
      </w:r>
      <w:r w:rsidRPr="007749A9">
        <w:t xml:space="preserve"> nie jest ujawniony w „Wykazie podmiotów zarejestrowanych jako podatnicy VAT, niezarejestrowanych oraz wykreślonych i</w:t>
      </w:r>
      <w:r w:rsidR="005B0B0D" w:rsidRPr="007749A9">
        <w:t> </w:t>
      </w:r>
      <w:r w:rsidRPr="007749A9">
        <w:t>przywróconych do rejestru VAT” prowadzonym przez szefa Krajowej Administracji Skarbowej to</w:t>
      </w:r>
      <w:r w:rsidR="00C56BFD" w:rsidRPr="007749A9">
        <w:t xml:space="preserve"> Kupujący</w:t>
      </w:r>
      <w:r w:rsidRPr="007749A9">
        <w:t xml:space="preserve"> ma prawo wstrzymać się z płatnością faktury do czasu jego ujawnienia w przedmiotowym Wykazie.</w:t>
      </w:r>
    </w:p>
    <w:p w14:paraId="25F4E8CD" w14:textId="56FA1B93" w:rsidR="00EA0E8E" w:rsidRPr="007749A9" w:rsidRDefault="00EA0E8E" w:rsidP="007749A9">
      <w:pPr>
        <w:numPr>
          <w:ilvl w:val="0"/>
          <w:numId w:val="24"/>
        </w:numPr>
        <w:jc w:val="both"/>
      </w:pPr>
      <w:r w:rsidRPr="007749A9">
        <w:t>Jeżeli rachunek bankowy</w:t>
      </w:r>
      <w:r w:rsidR="00C56BFD" w:rsidRPr="007749A9">
        <w:t xml:space="preserve"> Sprzedającego</w:t>
      </w:r>
      <w:r w:rsidRPr="007749A9">
        <w:t xml:space="preserve"> nie zostanie w ogóle ujawniony w „Wykazie podmiotów zarejestrowanych jako podatnicy VAT, niezarejestrowanych oraz wykreślonych</w:t>
      </w:r>
      <w:r w:rsidR="00B46EFE" w:rsidRPr="007749A9">
        <w:t xml:space="preserve"> </w:t>
      </w:r>
      <w:r w:rsidRPr="007749A9">
        <w:t>i</w:t>
      </w:r>
      <w:r w:rsidR="005B0B0D" w:rsidRPr="007749A9">
        <w:t> </w:t>
      </w:r>
      <w:r w:rsidRPr="007749A9">
        <w:t xml:space="preserve">przywróconych do rejestru VAT” prowadzonym przez szefa Krajowej Administracji Skarbowej i </w:t>
      </w:r>
      <w:r w:rsidR="00C56BFD" w:rsidRPr="007749A9">
        <w:t>Kupujący</w:t>
      </w:r>
      <w:r w:rsidRPr="007749A9">
        <w:t xml:space="preserve"> zapłaci należność wynikającą z faktury na ten </w:t>
      </w:r>
      <w:r w:rsidRPr="007749A9">
        <w:lastRenderedPageBreak/>
        <w:t>rachunek to ma on prawo nałożyć na</w:t>
      </w:r>
      <w:r w:rsidR="00C56BFD" w:rsidRPr="007749A9">
        <w:t xml:space="preserve"> Sprzedającego</w:t>
      </w:r>
      <w:r w:rsidRPr="007749A9">
        <w:t xml:space="preserve"> karę umowną w wysokości 19% kwoty netto wynikającej</w:t>
      </w:r>
      <w:r w:rsidR="00B46EFE" w:rsidRPr="007749A9">
        <w:t xml:space="preserve"> </w:t>
      </w:r>
      <w:r w:rsidRPr="007749A9">
        <w:t>z</w:t>
      </w:r>
      <w:r w:rsidR="005B0B0D" w:rsidRPr="007749A9">
        <w:t> </w:t>
      </w:r>
      <w:r w:rsidRPr="007749A9">
        <w:t>prawidłowo wystawionej faktury.</w:t>
      </w:r>
    </w:p>
    <w:p w14:paraId="3F93CB67" w14:textId="15C99D5E" w:rsidR="00EA0E8E" w:rsidRPr="007749A9" w:rsidRDefault="00C56BFD" w:rsidP="007749A9">
      <w:pPr>
        <w:numPr>
          <w:ilvl w:val="0"/>
          <w:numId w:val="24"/>
        </w:numPr>
        <w:jc w:val="both"/>
      </w:pPr>
      <w:r w:rsidRPr="007749A9">
        <w:t xml:space="preserve">Kupujący </w:t>
      </w:r>
      <w:r w:rsidR="00EA0E8E" w:rsidRPr="007749A9">
        <w:t>jest płatnikiem podatku VAT i oświadcza, iż posiada Numer Identyfikacji Podatkowej NIP</w:t>
      </w:r>
      <w:r w:rsidR="00C32225" w:rsidRPr="007749A9">
        <w:t xml:space="preserve"> …………………….</w:t>
      </w:r>
      <w:r w:rsidR="00EA0E8E" w:rsidRPr="007749A9">
        <w:t>.</w:t>
      </w:r>
    </w:p>
    <w:p w14:paraId="23EEFA79" w14:textId="47C92896" w:rsidR="00EA0E8E" w:rsidRPr="007749A9" w:rsidRDefault="00C56BFD" w:rsidP="007749A9">
      <w:pPr>
        <w:numPr>
          <w:ilvl w:val="0"/>
          <w:numId w:val="24"/>
        </w:numPr>
        <w:jc w:val="both"/>
      </w:pPr>
      <w:r w:rsidRPr="007749A9">
        <w:t xml:space="preserve">Sprzedający </w:t>
      </w:r>
      <w:r w:rsidR="00EA0E8E" w:rsidRPr="007749A9">
        <w:t>oświadcza, że jest płatnikiem podatku VAT i posiada Numer Identyfikacji Podatkowej</w:t>
      </w:r>
      <w:r w:rsidR="00C32225" w:rsidRPr="007749A9">
        <w:t xml:space="preserve"> </w:t>
      </w:r>
      <w:r w:rsidR="00EA0E8E" w:rsidRPr="007749A9">
        <w:t>NIP  ………………. .</w:t>
      </w:r>
    </w:p>
    <w:p w14:paraId="220BB572" w14:textId="14B6430D" w:rsidR="00EA0E8E" w:rsidRPr="007749A9" w:rsidRDefault="00EA0E8E" w:rsidP="007749A9">
      <w:pPr>
        <w:numPr>
          <w:ilvl w:val="0"/>
          <w:numId w:val="24"/>
        </w:numPr>
        <w:jc w:val="both"/>
      </w:pPr>
      <w:r w:rsidRPr="007749A9">
        <w:t>Za datę zapłaty należności uważa się datę obciążenia rachunku</w:t>
      </w:r>
      <w:r w:rsidR="00C56BFD" w:rsidRPr="007749A9">
        <w:t xml:space="preserve"> Kupującego</w:t>
      </w:r>
      <w:r w:rsidRPr="007749A9">
        <w:t>.</w:t>
      </w:r>
    </w:p>
    <w:p w14:paraId="363CA6D0" w14:textId="597ED5D6" w:rsidR="00EA0E8E" w:rsidRPr="007749A9" w:rsidRDefault="00C56BFD" w:rsidP="007749A9">
      <w:pPr>
        <w:numPr>
          <w:ilvl w:val="0"/>
          <w:numId w:val="24"/>
        </w:numPr>
        <w:jc w:val="both"/>
      </w:pPr>
      <w:r w:rsidRPr="007749A9">
        <w:t>Sprzedający</w:t>
      </w:r>
      <w:r w:rsidR="00EA0E8E" w:rsidRPr="007749A9">
        <w:t xml:space="preserve"> jest uprawniony do żądania od</w:t>
      </w:r>
      <w:r w:rsidRPr="007749A9">
        <w:t xml:space="preserve"> Kupującego</w:t>
      </w:r>
      <w:r w:rsidR="00EA0E8E" w:rsidRPr="007749A9">
        <w:t xml:space="preserve"> odsetek za opóźnienie w zapłacie należności wynikającej z faktury, w wysokości ustawowej.</w:t>
      </w:r>
    </w:p>
    <w:p w14:paraId="0112FB53" w14:textId="3A877634" w:rsidR="005937CE" w:rsidRDefault="005937CE" w:rsidP="00CF6495">
      <w:pPr>
        <w:numPr>
          <w:ilvl w:val="0"/>
          <w:numId w:val="24"/>
        </w:numPr>
        <w:jc w:val="both"/>
      </w:pPr>
      <w:r>
        <w:t>Sprzedający nie może przenieść przysługujących mu z niniejszej umowy wierzytelności na rzecz osób trzecich, bez zgody Kupującego wyrażonej na piśmie.</w:t>
      </w:r>
    </w:p>
    <w:p w14:paraId="50405A45" w14:textId="77777777" w:rsidR="005937CE" w:rsidRDefault="005937CE" w:rsidP="00CF6495">
      <w:pPr>
        <w:keepNext/>
        <w:spacing w:before="240"/>
        <w:jc w:val="center"/>
      </w:pPr>
      <w:r>
        <w:t>§ 4</w:t>
      </w:r>
    </w:p>
    <w:p w14:paraId="10838699" w14:textId="4B1F4E82" w:rsidR="005937CE" w:rsidRDefault="00E8556A" w:rsidP="00CF6495">
      <w:pPr>
        <w:keepNext/>
        <w:suppressAutoHyphens w:val="0"/>
        <w:spacing w:after="240"/>
        <w:jc w:val="center"/>
        <w:rPr>
          <w:b/>
        </w:rPr>
      </w:pPr>
      <w:r>
        <w:rPr>
          <w:b/>
        </w:rPr>
        <w:t>Wydanie urządzeń</w:t>
      </w:r>
    </w:p>
    <w:p w14:paraId="4EE1A40C" w14:textId="63588C21" w:rsidR="005937CE" w:rsidRDefault="005937CE" w:rsidP="00651C35">
      <w:pPr>
        <w:numPr>
          <w:ilvl w:val="0"/>
          <w:numId w:val="1"/>
        </w:numPr>
        <w:jc w:val="both"/>
      </w:pPr>
      <w:r>
        <w:t xml:space="preserve">Po dostarczeniu </w:t>
      </w:r>
      <w:r w:rsidR="00F24D55">
        <w:t xml:space="preserve">urządzeń </w:t>
      </w:r>
      <w:r>
        <w:t>przez Sprzedającego do siedziby Kupującego</w:t>
      </w:r>
      <w:r w:rsidR="00A10258">
        <w:t xml:space="preserve">, </w:t>
      </w:r>
      <w:r>
        <w:t xml:space="preserve">Strony dokonają sprawdzenia kompletności dostawy (zgodnie z </w:t>
      </w:r>
      <w:r w:rsidR="00945691">
        <w:t xml:space="preserve">Załącznikiem Nr </w:t>
      </w:r>
      <w:r>
        <w:t>1) i</w:t>
      </w:r>
      <w:r w:rsidR="005B0B0D">
        <w:t> </w:t>
      </w:r>
      <w:r>
        <w:t>s</w:t>
      </w:r>
      <w:r w:rsidR="00E8556A">
        <w:t>prawności technicznej urządzeń</w:t>
      </w:r>
      <w:r>
        <w:t>.</w:t>
      </w:r>
    </w:p>
    <w:p w14:paraId="7F48312D" w14:textId="3B2DE6D5" w:rsidR="005937CE" w:rsidRDefault="005937CE">
      <w:pPr>
        <w:numPr>
          <w:ilvl w:val="0"/>
          <w:numId w:val="1"/>
        </w:numPr>
        <w:jc w:val="both"/>
      </w:pPr>
      <w:r>
        <w:t>Wykonanie czynności wymienionych w ust. 1</w:t>
      </w:r>
      <w:r w:rsidR="0032045A">
        <w:t xml:space="preserve"> </w:t>
      </w:r>
      <w:r>
        <w:t>zostanie potwierdzone protokołem odbioru podpisanym przez przedstawicieli Stron.</w:t>
      </w:r>
    </w:p>
    <w:p w14:paraId="0F938675" w14:textId="5CCCA140" w:rsidR="005937CE" w:rsidRDefault="005937CE">
      <w:pPr>
        <w:numPr>
          <w:ilvl w:val="0"/>
          <w:numId w:val="1"/>
        </w:numPr>
        <w:jc w:val="both"/>
      </w:pPr>
      <w:r>
        <w:t>W razie s</w:t>
      </w:r>
      <w:r w:rsidR="0001756F">
        <w:t>twierdzenia w toku odbioru lub</w:t>
      </w:r>
      <w:r>
        <w:t xml:space="preserve"> </w:t>
      </w:r>
      <w:r w:rsidR="0030235D">
        <w:t xml:space="preserve">procesu odbiorowego </w:t>
      </w:r>
      <w:r>
        <w:t>nie nadających się do usunięcia istotnych wad technologicznych</w:t>
      </w:r>
      <w:r w:rsidR="00C30EBF">
        <w:t xml:space="preserve"> </w:t>
      </w:r>
      <w:r>
        <w:t>urzą</w:t>
      </w:r>
      <w:r w:rsidR="00E8556A">
        <w:t>dzeń</w:t>
      </w:r>
      <w:r>
        <w:t>,</w:t>
      </w:r>
      <w:r w:rsidR="00C30EBF">
        <w:t xml:space="preserve"> </w:t>
      </w:r>
      <w:r>
        <w:t>uniemożliwi</w:t>
      </w:r>
      <w:r w:rsidR="00E8556A">
        <w:t>ających wykorzystanie urządzeń zgodnie z ich</w:t>
      </w:r>
      <w:r>
        <w:t xml:space="preserve"> przeznaczeniem, Kupujący może odstąpić od umowy. Istnienie wady istotnej Kupujący stwierdza protokolarnie. </w:t>
      </w:r>
    </w:p>
    <w:p w14:paraId="2999FAC4" w14:textId="3AE1B788" w:rsidR="005937CE" w:rsidRDefault="005937CE" w:rsidP="0032045A">
      <w:pPr>
        <w:numPr>
          <w:ilvl w:val="0"/>
          <w:numId w:val="1"/>
        </w:numPr>
        <w:jc w:val="both"/>
      </w:pPr>
      <w:r>
        <w:t>Sprzedający zapewnia Kupującemu pełną obsługę serwisową w okresie gwarancji</w:t>
      </w:r>
      <w:r w:rsidR="0032045A">
        <w:t>.</w:t>
      </w:r>
    </w:p>
    <w:p w14:paraId="1335F6E4" w14:textId="77777777" w:rsidR="005937CE" w:rsidRDefault="005937CE" w:rsidP="00CF6495">
      <w:pPr>
        <w:keepNext/>
        <w:spacing w:before="240"/>
        <w:jc w:val="center"/>
      </w:pPr>
      <w:r>
        <w:t>§ 5</w:t>
      </w:r>
    </w:p>
    <w:p w14:paraId="65A212EC" w14:textId="2FD93C7A" w:rsidR="005937CE" w:rsidRDefault="005937CE" w:rsidP="00CF6495">
      <w:pPr>
        <w:keepNext/>
        <w:suppressAutoHyphens w:val="0"/>
        <w:spacing w:after="240"/>
        <w:jc w:val="center"/>
        <w:rPr>
          <w:b/>
        </w:rPr>
      </w:pPr>
      <w:r>
        <w:rPr>
          <w:b/>
        </w:rPr>
        <w:t>Gwarancja</w:t>
      </w:r>
    </w:p>
    <w:p w14:paraId="15BCC446" w14:textId="0AC1DD96" w:rsidR="005937CE" w:rsidRDefault="00917A23">
      <w:pPr>
        <w:numPr>
          <w:ilvl w:val="0"/>
          <w:numId w:val="7"/>
        </w:numPr>
        <w:jc w:val="both"/>
      </w:pPr>
      <w:r>
        <w:t xml:space="preserve">Sprzedający </w:t>
      </w:r>
      <w:r w:rsidR="005937CE">
        <w:t>gwarantuje, że przedmiot umowy będzie fabrycznie nowy</w:t>
      </w:r>
      <w:r w:rsidR="00BE52CE">
        <w:t xml:space="preserve"> i przeznaczony na rynek </w:t>
      </w:r>
      <w:r w:rsidR="0089160A">
        <w:t>polski</w:t>
      </w:r>
      <w:r w:rsidR="00BE52CE">
        <w:t>.</w:t>
      </w:r>
    </w:p>
    <w:p w14:paraId="0EF7E8A2" w14:textId="52ABDF9C" w:rsidR="00204461" w:rsidRDefault="00EB2985" w:rsidP="00204461">
      <w:pPr>
        <w:numPr>
          <w:ilvl w:val="0"/>
          <w:numId w:val="7"/>
        </w:numPr>
        <w:jc w:val="both"/>
      </w:pPr>
      <w:r>
        <w:t>Urządzenia</w:t>
      </w:r>
      <w:r w:rsidR="001331C7" w:rsidRPr="001331C7">
        <w:t xml:space="preserve"> mus</w:t>
      </w:r>
      <w:r>
        <w:t>zą</w:t>
      </w:r>
      <w:r w:rsidR="001331C7" w:rsidRPr="001331C7">
        <w:t xml:space="preserve"> być objęt</w:t>
      </w:r>
      <w:r>
        <w:t>e</w:t>
      </w:r>
      <w:r w:rsidR="001331C7" w:rsidRPr="001331C7">
        <w:t xml:space="preserve"> serwisem gwarancyjnym producenta przez okres </w:t>
      </w:r>
      <w:r w:rsidR="00944FE9">
        <w:t>36</w:t>
      </w:r>
      <w:r w:rsidR="00944FE9" w:rsidRPr="001331C7">
        <w:t xml:space="preserve"> </w:t>
      </w:r>
      <w:r w:rsidR="001331C7" w:rsidRPr="001331C7">
        <w:t xml:space="preserve">miesięcy, polegającym na </w:t>
      </w:r>
      <w:r w:rsidR="006267F4">
        <w:t xml:space="preserve">niezwłocznej (nie dłużej niż </w:t>
      </w:r>
      <w:r w:rsidR="003966F8">
        <w:t>1</w:t>
      </w:r>
      <w:r w:rsidR="006267F4">
        <w:t xml:space="preserve"> </w:t>
      </w:r>
      <w:r w:rsidR="003966F8">
        <w:t>dzień</w:t>
      </w:r>
      <w:r w:rsidR="006267F4">
        <w:t xml:space="preserve"> kalendarzowy od dnia przyjęcia zgłoszenia reklamacyjnego) </w:t>
      </w:r>
      <w:r w:rsidR="001331C7" w:rsidRPr="001331C7">
        <w:t>naprawie lub wymianie urządzenia w przypadku jego wadliwości. W</w:t>
      </w:r>
      <w:r w:rsidR="001331C7">
        <w:t xml:space="preserve">‍ </w:t>
      </w:r>
      <w:r w:rsidR="001331C7" w:rsidRPr="001331C7">
        <w:t>ramach tego serwisu producent musi zapewniać również dostęp do aktualizacji oprogramowania oraz wsparcie techniczne w trybie 24x7.</w:t>
      </w:r>
    </w:p>
    <w:p w14:paraId="7990A9DF" w14:textId="40FB0D1B" w:rsidR="00750932" w:rsidRDefault="00750932" w:rsidP="00750932">
      <w:pPr>
        <w:numPr>
          <w:ilvl w:val="0"/>
          <w:numId w:val="7"/>
        </w:numPr>
        <w:jc w:val="both"/>
      </w:pPr>
      <w:r>
        <w:t>Kupujący zobowiązany jest do niezwłocznego zgłoszenia producentowi każdego przypadku uszkodzenia urządze</w:t>
      </w:r>
      <w:r w:rsidR="006267F4">
        <w:t>ń</w:t>
      </w:r>
      <w:r>
        <w:t xml:space="preserve"> w okresie gwarancji. Zgłoszeń należ dokonywać na adres mailowy: …………………</w:t>
      </w:r>
    </w:p>
    <w:p w14:paraId="71BB14F3" w14:textId="77777777" w:rsidR="00750932" w:rsidRDefault="00750932" w:rsidP="00EB2985">
      <w:pPr>
        <w:ind w:left="360"/>
        <w:jc w:val="both"/>
      </w:pPr>
    </w:p>
    <w:p w14:paraId="152AFD45" w14:textId="3BA68ACA" w:rsidR="00A10258" w:rsidRDefault="00A10258" w:rsidP="00204461">
      <w:pPr>
        <w:numPr>
          <w:ilvl w:val="0"/>
          <w:numId w:val="7"/>
        </w:numPr>
        <w:jc w:val="both"/>
      </w:pPr>
      <w:r>
        <w:t xml:space="preserve">Udzielenie gwarancji przez </w:t>
      </w:r>
      <w:r w:rsidR="006C47F8">
        <w:t>producenta</w:t>
      </w:r>
      <w:r>
        <w:t xml:space="preserve"> nie pozbawia Kupującego prawa dochodzenia roszczeń</w:t>
      </w:r>
      <w:r w:rsidR="007A2DFF">
        <w:t xml:space="preserve"> od Sprzedającego</w:t>
      </w:r>
      <w:r>
        <w:t xml:space="preserve"> z tytułu rękojmi. Wybór uprawnień przysługuje Kupującemu.</w:t>
      </w:r>
    </w:p>
    <w:p w14:paraId="57A44519" w14:textId="77777777" w:rsidR="005937CE" w:rsidRDefault="005937CE" w:rsidP="00CF6495">
      <w:pPr>
        <w:keepNext/>
        <w:spacing w:before="240"/>
        <w:jc w:val="center"/>
      </w:pPr>
      <w:r>
        <w:t>§ 6</w:t>
      </w:r>
    </w:p>
    <w:p w14:paraId="7B9DF2C7" w14:textId="4C6A94BF" w:rsidR="005937CE" w:rsidRDefault="005937CE" w:rsidP="00CF6495">
      <w:pPr>
        <w:keepNext/>
        <w:suppressAutoHyphens w:val="0"/>
        <w:spacing w:after="240"/>
        <w:jc w:val="center"/>
        <w:rPr>
          <w:b/>
        </w:rPr>
      </w:pPr>
      <w:r>
        <w:rPr>
          <w:b/>
        </w:rPr>
        <w:t>Kary umowne</w:t>
      </w:r>
    </w:p>
    <w:p w14:paraId="54AC1ACB" w14:textId="6565A351" w:rsidR="00827503" w:rsidRPr="00EB2985" w:rsidRDefault="005937CE" w:rsidP="00EB298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985">
        <w:rPr>
          <w:rFonts w:ascii="Times New Roman" w:hAnsi="Times New Roman" w:cs="Times New Roman"/>
          <w:sz w:val="24"/>
          <w:szCs w:val="24"/>
        </w:rPr>
        <w:t>Sprzedający zapłaci Kupującemu kar</w:t>
      </w:r>
      <w:r w:rsidR="00827503" w:rsidRPr="00EB2985">
        <w:rPr>
          <w:rFonts w:ascii="Times New Roman" w:hAnsi="Times New Roman" w:cs="Times New Roman"/>
          <w:sz w:val="24"/>
          <w:szCs w:val="24"/>
        </w:rPr>
        <w:t>ę</w:t>
      </w:r>
      <w:r w:rsidRPr="00EB2985">
        <w:rPr>
          <w:rFonts w:ascii="Times New Roman" w:hAnsi="Times New Roman" w:cs="Times New Roman"/>
          <w:sz w:val="24"/>
          <w:szCs w:val="24"/>
        </w:rPr>
        <w:t xml:space="preserve"> umown</w:t>
      </w:r>
      <w:r w:rsidR="00827503" w:rsidRPr="00EB2985">
        <w:rPr>
          <w:rFonts w:ascii="Times New Roman" w:hAnsi="Times New Roman" w:cs="Times New Roman"/>
          <w:sz w:val="24"/>
          <w:szCs w:val="24"/>
        </w:rPr>
        <w:t>ą</w:t>
      </w:r>
      <w:r w:rsidRPr="00EB2985">
        <w:rPr>
          <w:rFonts w:ascii="Times New Roman" w:hAnsi="Times New Roman" w:cs="Times New Roman"/>
          <w:sz w:val="24"/>
          <w:szCs w:val="24"/>
        </w:rPr>
        <w:t xml:space="preserve"> w przypadku opóźnienia </w:t>
      </w:r>
      <w:r w:rsidR="00827503" w:rsidRPr="00EB2985">
        <w:rPr>
          <w:rFonts w:ascii="Times New Roman" w:hAnsi="Times New Roman" w:cs="Times New Roman"/>
          <w:sz w:val="24"/>
          <w:szCs w:val="24"/>
        </w:rPr>
        <w:t>w wykonaniu</w:t>
      </w:r>
      <w:r w:rsidRPr="00EB2985">
        <w:rPr>
          <w:rFonts w:ascii="Times New Roman" w:hAnsi="Times New Roman" w:cs="Times New Roman"/>
          <w:sz w:val="24"/>
          <w:szCs w:val="24"/>
        </w:rPr>
        <w:t xml:space="preserve"> przedmiotu umowy w terminie określonym w § 2</w:t>
      </w:r>
      <w:r w:rsidR="00204461" w:rsidRPr="00EB2985">
        <w:rPr>
          <w:rFonts w:ascii="Times New Roman" w:hAnsi="Times New Roman" w:cs="Times New Roman"/>
          <w:sz w:val="24"/>
          <w:szCs w:val="24"/>
        </w:rPr>
        <w:t xml:space="preserve"> ust. 2</w:t>
      </w:r>
      <w:r w:rsidR="00827503" w:rsidRPr="00EB2985">
        <w:rPr>
          <w:rFonts w:ascii="Times New Roman" w:hAnsi="Times New Roman" w:cs="Times New Roman"/>
          <w:sz w:val="24"/>
          <w:szCs w:val="24"/>
        </w:rPr>
        <w:t xml:space="preserve"> - </w:t>
      </w:r>
      <w:r w:rsidRPr="00EB2985">
        <w:rPr>
          <w:rFonts w:ascii="Times New Roman" w:hAnsi="Times New Roman" w:cs="Times New Roman"/>
          <w:sz w:val="24"/>
          <w:szCs w:val="24"/>
        </w:rPr>
        <w:t>w wysokości 0,25% ceny netto za każdy dzień opóźnieni</w:t>
      </w:r>
      <w:r w:rsidR="00827503" w:rsidRPr="00EB2985">
        <w:rPr>
          <w:rFonts w:ascii="Times New Roman" w:hAnsi="Times New Roman" w:cs="Times New Roman"/>
          <w:sz w:val="24"/>
          <w:szCs w:val="24"/>
        </w:rPr>
        <w:t>a.</w:t>
      </w:r>
    </w:p>
    <w:p w14:paraId="4EAED1ED" w14:textId="6D6F5444" w:rsidR="005937CE" w:rsidRPr="00664531" w:rsidRDefault="005937CE" w:rsidP="00EB2985">
      <w:pPr>
        <w:pStyle w:val="Akapitzlist"/>
        <w:numPr>
          <w:ilvl w:val="0"/>
          <w:numId w:val="27"/>
        </w:numPr>
        <w:jc w:val="both"/>
      </w:pPr>
      <w:r w:rsidRPr="00EB2985">
        <w:rPr>
          <w:rFonts w:ascii="Times New Roman" w:hAnsi="Times New Roman" w:cs="Times New Roman"/>
          <w:sz w:val="24"/>
          <w:szCs w:val="24"/>
        </w:rPr>
        <w:lastRenderedPageBreak/>
        <w:t>Jeżeli opóźnienie</w:t>
      </w:r>
      <w:r w:rsidR="00204461" w:rsidRPr="00EB2985">
        <w:rPr>
          <w:rFonts w:ascii="Times New Roman" w:hAnsi="Times New Roman" w:cs="Times New Roman"/>
          <w:sz w:val="24"/>
          <w:szCs w:val="24"/>
        </w:rPr>
        <w:t>,</w:t>
      </w:r>
      <w:r w:rsidRPr="00EB2985">
        <w:rPr>
          <w:rFonts w:ascii="Times New Roman" w:hAnsi="Times New Roman" w:cs="Times New Roman"/>
          <w:sz w:val="24"/>
          <w:szCs w:val="24"/>
        </w:rPr>
        <w:t xml:space="preserve"> o którym mowa w ust. 1 </w:t>
      </w:r>
      <w:r w:rsidR="00204461" w:rsidRPr="00EB2985">
        <w:rPr>
          <w:rFonts w:ascii="Times New Roman" w:hAnsi="Times New Roman" w:cs="Times New Roman"/>
          <w:sz w:val="24"/>
          <w:szCs w:val="24"/>
        </w:rPr>
        <w:t>niniejszego paragrafu</w:t>
      </w:r>
      <w:r w:rsidRPr="00EB2985">
        <w:rPr>
          <w:rFonts w:ascii="Times New Roman" w:hAnsi="Times New Roman" w:cs="Times New Roman"/>
          <w:sz w:val="24"/>
          <w:szCs w:val="24"/>
        </w:rPr>
        <w:t xml:space="preserve">, przekroczy 30 dni, Kupującemu przysługuje prawo do odstąpienia od umowy po uprzednim wezwaniu Sprzedającego </w:t>
      </w:r>
      <w:r w:rsidR="00E8556A" w:rsidRPr="00EB2985">
        <w:rPr>
          <w:rFonts w:ascii="Times New Roman" w:hAnsi="Times New Roman" w:cs="Times New Roman"/>
          <w:sz w:val="24"/>
          <w:szCs w:val="24"/>
        </w:rPr>
        <w:t>do wykonania umowy w dodatkowym</w:t>
      </w:r>
      <w:r w:rsidRPr="00EB2985">
        <w:rPr>
          <w:rFonts w:ascii="Times New Roman" w:hAnsi="Times New Roman" w:cs="Times New Roman"/>
          <w:sz w:val="24"/>
          <w:szCs w:val="24"/>
        </w:rPr>
        <w:t>, 14-dniowym terminie.</w:t>
      </w:r>
    </w:p>
    <w:p w14:paraId="23B8428C" w14:textId="77777777" w:rsidR="005937CE" w:rsidRDefault="00FC3D27" w:rsidP="00EB2985">
      <w:pPr>
        <w:numPr>
          <w:ilvl w:val="0"/>
          <w:numId w:val="27"/>
        </w:numPr>
        <w:jc w:val="both"/>
      </w:pPr>
      <w:r>
        <w:t>Strona odstępująca od umowy z przyczyn zawinionych przez drugą Stronę</w:t>
      </w:r>
      <w:r w:rsidR="005937CE">
        <w:t xml:space="preserve"> nabędzie prawo </w:t>
      </w:r>
      <w:r>
        <w:t xml:space="preserve">do naliczenia </w:t>
      </w:r>
      <w:r w:rsidR="005937CE">
        <w:t>kary umownej w wysokości 10% ceny netto.</w:t>
      </w:r>
    </w:p>
    <w:p w14:paraId="4CD40BC5" w14:textId="3BCBD314" w:rsidR="009047B5" w:rsidRDefault="005937CE" w:rsidP="00827503">
      <w:pPr>
        <w:numPr>
          <w:ilvl w:val="0"/>
          <w:numId w:val="27"/>
        </w:numPr>
        <w:jc w:val="both"/>
      </w:pPr>
      <w:r>
        <w:t>Strony dopuszczają możliwość dochodzenia</w:t>
      </w:r>
      <w:r w:rsidR="00FC3D27">
        <w:t>,</w:t>
      </w:r>
      <w:r>
        <w:t xml:space="preserve"> na zasadach ogólnych</w:t>
      </w:r>
      <w:r w:rsidR="00FC3D27">
        <w:t>,</w:t>
      </w:r>
      <w:r>
        <w:t xml:space="preserve"> odszkodowania uzupełniającego w przypadku, gdy zastrzeżone kary umowne nie pokrywają poniesionej szkody w pełnej wysokości.</w:t>
      </w:r>
      <w:r w:rsidR="005B0B0D">
        <w:t xml:space="preserve"> </w:t>
      </w:r>
      <w:r>
        <w:t xml:space="preserve">Strony dopuszczają </w:t>
      </w:r>
      <w:r w:rsidR="00FC3D27">
        <w:t xml:space="preserve">możliwość odstąpienia </w:t>
      </w:r>
      <w:r>
        <w:t>od naliczania i</w:t>
      </w:r>
      <w:r w:rsidR="005B0B0D">
        <w:t> </w:t>
      </w:r>
      <w:r>
        <w:t>dochodzenia zastrzeżonych kar umownych.</w:t>
      </w:r>
    </w:p>
    <w:p w14:paraId="156D6E80" w14:textId="25DE86B0" w:rsidR="00D67199" w:rsidRDefault="00D67199" w:rsidP="00EB2985">
      <w:pPr>
        <w:numPr>
          <w:ilvl w:val="0"/>
          <w:numId w:val="27"/>
        </w:numPr>
        <w:jc w:val="both"/>
      </w:pPr>
      <w:r>
        <w:t xml:space="preserve">Sprzedający </w:t>
      </w:r>
      <w:r w:rsidRPr="00B53F71">
        <w:rPr>
          <w:lang w:eastAsia="pl-PL"/>
        </w:rPr>
        <w:t>oświadcza, iż posiada świadomość sytuacji gospodarczej związanej z ogólnoświatową pandemią koronawirusa COVID-19 (dalej COVID-19), mogącą mieć wpływ na realizację przedmiotowej umowy i ma obowiązek minimalizować ryzyko wpływu COVID-19 na jej wykonywanie.</w:t>
      </w:r>
    </w:p>
    <w:p w14:paraId="58338212" w14:textId="03B5B058" w:rsidR="009047B5" w:rsidRPr="004B20CC" w:rsidRDefault="001A4EAF" w:rsidP="00EB2985">
      <w:pPr>
        <w:numPr>
          <w:ilvl w:val="0"/>
          <w:numId w:val="27"/>
        </w:numPr>
        <w:jc w:val="both"/>
      </w:pPr>
      <w:bookmarkStart w:id="1" w:name="_Hlk514318612"/>
      <w:r w:rsidRPr="00FB14C5">
        <w:rPr>
          <w:lang w:val="x-none"/>
        </w:rPr>
        <w:t xml:space="preserve">Strony mogą uwolnić się od odpowiedzialności za </w:t>
      </w:r>
      <w:r w:rsidRPr="00FB14C5">
        <w:t>opóźnienie</w:t>
      </w:r>
      <w:r w:rsidRPr="00FB14C5">
        <w:rPr>
          <w:lang w:val="x-none"/>
        </w:rPr>
        <w:t xml:space="preserve"> w wykonaniu obowiązków wynikających z umowy spowodowaną siłą wyższą</w:t>
      </w:r>
      <w:r w:rsidR="009047B5" w:rsidRPr="00CC01D4">
        <w:t xml:space="preserve">. </w:t>
      </w:r>
      <w:r w:rsidR="009047B5" w:rsidRPr="00EC569C">
        <w:t>Przez</w:t>
      </w:r>
      <w:r w:rsidR="009047B5" w:rsidRPr="004B20CC">
        <w:t xml:space="preserve"> siłę wyższą rozumie się wszelkie zdarzenia niezależne od woli Stron, a</w:t>
      </w:r>
      <w:r w:rsidR="009047B5">
        <w:t xml:space="preserve"> </w:t>
      </w:r>
      <w:r w:rsidR="009047B5" w:rsidRPr="004B20CC">
        <w:t>w szczególności:</w:t>
      </w:r>
      <w:r w:rsidR="009047B5">
        <w:t xml:space="preserve"> </w:t>
      </w:r>
      <w:r w:rsidR="009047B5" w:rsidRPr="004B20CC">
        <w:t>lokauty, legalne strajki, powodzie, pożary i inne podobne okoliczności,</w:t>
      </w:r>
      <w:r w:rsidR="009047B5">
        <w:t xml:space="preserve"> </w:t>
      </w:r>
      <w:r w:rsidR="009047B5" w:rsidRPr="004B20CC">
        <w:t>które uniemożliwiły Stronie</w:t>
      </w:r>
      <w:r w:rsidR="00204461">
        <w:t>,</w:t>
      </w:r>
      <w:r w:rsidR="009047B5" w:rsidRPr="004B20CC">
        <w:t xml:space="preserve"> częściowo lub całkowicie, spełnienie jej obowiązków umownych. Gdyby zdarzenie takie miało miejsce, Strona nim dotknięta zobowiązuje się do pisemnego zawiadomienia</w:t>
      </w:r>
      <w:r w:rsidR="009047B5">
        <w:t xml:space="preserve">, </w:t>
      </w:r>
      <w:r w:rsidR="009047B5" w:rsidRPr="004B20CC">
        <w:t>w terminie 7 dni</w:t>
      </w:r>
      <w:r w:rsidR="009047B5">
        <w:t>,</w:t>
      </w:r>
      <w:r w:rsidR="009047B5" w:rsidRPr="004B20CC">
        <w:t xml:space="preserve"> drugiej Strony oraz do przekazania wszelkich niezbędnych dokumentów, na potwierdzenie takiego zdarzenia i do określenia przewidywanego czasu trwania zdarzenia. Strona zobowiązuje się ponadto do dołożenia wszelkich starań w celu ograniczenia skutków i</w:t>
      </w:r>
      <w:r w:rsidR="005B0B0D">
        <w:t> </w:t>
      </w:r>
      <w:r w:rsidR="009047B5" w:rsidRPr="004B20CC">
        <w:t>następstw tego zdarzenia oraz poinformowania drugiej Strony o je</w:t>
      </w:r>
      <w:r w:rsidR="009047B5">
        <w:t xml:space="preserve">go </w:t>
      </w:r>
      <w:r w:rsidR="009047B5" w:rsidRPr="004B20CC">
        <w:t>zakończeniu.</w:t>
      </w:r>
    </w:p>
    <w:p w14:paraId="4B11DB0F" w14:textId="53EE9ABB" w:rsidR="003B5D23" w:rsidRDefault="003B5D23" w:rsidP="00CF6495">
      <w:pPr>
        <w:keepNext/>
        <w:spacing w:before="240"/>
        <w:jc w:val="center"/>
        <w:rPr>
          <w:bCs/>
          <w:lang w:eastAsia="pl-PL"/>
        </w:rPr>
      </w:pPr>
      <w:r w:rsidRPr="00FB14C5">
        <w:rPr>
          <w:bCs/>
          <w:lang w:eastAsia="pl-PL"/>
        </w:rPr>
        <w:t xml:space="preserve">§ </w:t>
      </w:r>
      <w:r>
        <w:rPr>
          <w:bCs/>
          <w:lang w:eastAsia="pl-PL"/>
        </w:rPr>
        <w:t>7</w:t>
      </w:r>
    </w:p>
    <w:p w14:paraId="318815DC" w14:textId="4138FB33" w:rsidR="003B5D23" w:rsidRPr="004A72EF" w:rsidRDefault="002C021A" w:rsidP="00CF6495">
      <w:pPr>
        <w:keepNext/>
        <w:suppressAutoHyphens w:val="0"/>
        <w:spacing w:after="240"/>
        <w:jc w:val="center"/>
        <w:rPr>
          <w:b/>
          <w:lang w:eastAsia="pl-PL"/>
        </w:rPr>
      </w:pPr>
      <w:r w:rsidRPr="00FB14C5">
        <w:rPr>
          <w:b/>
          <w:lang w:eastAsia="pl-PL"/>
        </w:rPr>
        <w:t>Dane Osobowe RODO</w:t>
      </w:r>
    </w:p>
    <w:p w14:paraId="4CBB5B75" w14:textId="77777777" w:rsidR="003B5D23" w:rsidRPr="00FB14C5" w:rsidRDefault="003B5D23" w:rsidP="003B5D23">
      <w:pPr>
        <w:numPr>
          <w:ilvl w:val="0"/>
          <w:numId w:val="23"/>
        </w:numPr>
        <w:tabs>
          <w:tab w:val="num" w:pos="426"/>
        </w:tabs>
        <w:suppressAutoHyphens w:val="0"/>
        <w:spacing w:line="259" w:lineRule="auto"/>
        <w:ind w:left="425" w:hanging="425"/>
        <w:jc w:val="both"/>
        <w:rPr>
          <w:lang w:eastAsia="pl-PL"/>
        </w:rPr>
      </w:pPr>
      <w:r w:rsidRPr="00FB14C5">
        <w:rPr>
          <w:lang w:eastAsia="pl-PL"/>
        </w:rPr>
        <w:t>Każda</w:t>
      </w:r>
      <w:r>
        <w:rPr>
          <w:lang w:eastAsia="pl-PL"/>
        </w:rPr>
        <w:t xml:space="preserve"> </w:t>
      </w:r>
      <w:r w:rsidRPr="00FB14C5">
        <w:rPr>
          <w:lang w:eastAsia="pl-PL"/>
        </w:rPr>
        <w:t>ze Stron informuje, że jest Administratorem danych osobowych osób uprawnionych do reprezentowania drugiej Strony oraz pracowników drugiej Strony, podanych</w:t>
      </w:r>
      <w:r>
        <w:rPr>
          <w:lang w:eastAsia="pl-PL"/>
        </w:rPr>
        <w:t xml:space="preserve"> </w:t>
      </w:r>
      <w:r w:rsidRPr="00FB14C5">
        <w:rPr>
          <w:lang w:eastAsia="pl-PL"/>
        </w:rPr>
        <w:t>w</w:t>
      </w:r>
      <w:r>
        <w:rPr>
          <w:lang w:eastAsia="pl-PL"/>
        </w:rPr>
        <w:t xml:space="preserve"> </w:t>
      </w:r>
      <w:r w:rsidRPr="00FB14C5">
        <w:rPr>
          <w:lang w:eastAsia="pl-PL"/>
        </w:rPr>
        <w:t>związku</w:t>
      </w:r>
      <w:r>
        <w:rPr>
          <w:lang w:eastAsia="pl-PL"/>
        </w:rPr>
        <w:t xml:space="preserve"> </w:t>
      </w:r>
      <w:r w:rsidRPr="00FB14C5">
        <w:rPr>
          <w:lang w:eastAsia="pl-PL"/>
        </w:rPr>
        <w:t xml:space="preserve">z  podpisaniem </w:t>
      </w:r>
      <w:r>
        <w:rPr>
          <w:lang w:eastAsia="pl-PL"/>
        </w:rPr>
        <w:t xml:space="preserve">i </w:t>
      </w:r>
      <w:r w:rsidRPr="00FB14C5">
        <w:rPr>
          <w:lang w:eastAsia="pl-PL"/>
        </w:rPr>
        <w:t>wykonywaniem niniejszej umowy.</w:t>
      </w:r>
    </w:p>
    <w:p w14:paraId="4AB07CBB" w14:textId="77777777" w:rsidR="003B5D23" w:rsidRPr="00FB14C5" w:rsidRDefault="003B5D23" w:rsidP="003B5D23">
      <w:pPr>
        <w:numPr>
          <w:ilvl w:val="0"/>
          <w:numId w:val="23"/>
        </w:numPr>
        <w:tabs>
          <w:tab w:val="num" w:pos="426"/>
        </w:tabs>
        <w:suppressAutoHyphens w:val="0"/>
        <w:spacing w:line="259" w:lineRule="auto"/>
        <w:ind w:left="425" w:hanging="425"/>
        <w:jc w:val="both"/>
        <w:rPr>
          <w:lang w:eastAsia="pl-PL"/>
        </w:rPr>
      </w:pPr>
      <w:r w:rsidRPr="00FB14C5">
        <w:rPr>
          <w:lang w:eastAsia="pl-PL"/>
        </w:rPr>
        <w:t>Kontakt z Administratorem danych osobowych drugiej Strony jest możliwy przy wykorzystaniu danych kontaktowych danej Strony.</w:t>
      </w:r>
    </w:p>
    <w:p w14:paraId="6FADFAFB" w14:textId="0831D686" w:rsidR="003B5D23" w:rsidRPr="00FB14C5" w:rsidRDefault="003B5D23" w:rsidP="003B5D23">
      <w:pPr>
        <w:numPr>
          <w:ilvl w:val="0"/>
          <w:numId w:val="23"/>
        </w:numPr>
        <w:tabs>
          <w:tab w:val="num" w:pos="426"/>
        </w:tabs>
        <w:suppressAutoHyphens w:val="0"/>
        <w:spacing w:line="259" w:lineRule="auto"/>
        <w:ind w:left="425" w:hanging="425"/>
        <w:jc w:val="both"/>
        <w:rPr>
          <w:lang w:eastAsia="pl-PL"/>
        </w:rPr>
      </w:pPr>
      <w:r w:rsidRPr="00FB14C5">
        <w:rPr>
          <w:lang w:eastAsia="pl-PL"/>
        </w:rPr>
        <w:t>W celu należytej ochrony danych osobowych każda ze Stron wyznaczyła osobę, z którą będzie można się skontaktować w sprawie procesu przetwarzania danych osobowych, przy wykorzystaniu danych kontaktowych danej Strony. Zamawiający wyznaczył Inspektora Ochrony Danych, z którym kontakt</w:t>
      </w:r>
      <w:r>
        <w:rPr>
          <w:lang w:eastAsia="pl-PL"/>
        </w:rPr>
        <w:t xml:space="preserve"> </w:t>
      </w:r>
      <w:r w:rsidRPr="00FB14C5">
        <w:rPr>
          <w:lang w:eastAsia="pl-PL"/>
        </w:rPr>
        <w:t xml:space="preserve">jest możliwy pod adresem e-mail </w:t>
      </w:r>
      <w:hyperlink r:id="rId8" w:history="1">
        <w:r w:rsidRPr="00FB14C5">
          <w:rPr>
            <w:u w:val="single"/>
            <w:lang w:eastAsia="pl-PL"/>
          </w:rPr>
          <w:t>iod@wzl1.mil.pl</w:t>
        </w:r>
      </w:hyperlink>
      <w:r w:rsidRPr="00FB14C5">
        <w:rPr>
          <w:lang w:eastAsia="pl-PL"/>
        </w:rPr>
        <w:t>.</w:t>
      </w:r>
    </w:p>
    <w:p w14:paraId="0082625A" w14:textId="7AFF8CE5" w:rsidR="003B5D23" w:rsidRPr="00FB14C5" w:rsidRDefault="003B5D23" w:rsidP="003B5D23">
      <w:pPr>
        <w:numPr>
          <w:ilvl w:val="0"/>
          <w:numId w:val="23"/>
        </w:numPr>
        <w:tabs>
          <w:tab w:val="num" w:pos="426"/>
        </w:tabs>
        <w:suppressAutoHyphens w:val="0"/>
        <w:spacing w:line="259" w:lineRule="auto"/>
        <w:ind w:left="425" w:hanging="425"/>
        <w:jc w:val="both"/>
        <w:rPr>
          <w:lang w:eastAsia="pl-PL"/>
        </w:rPr>
      </w:pPr>
      <w:r w:rsidRPr="00FB14C5">
        <w:rPr>
          <w:lang w:eastAsia="pl-PL"/>
        </w:rPr>
        <w:t>Każda ze Stron przetwarza podane dane osobowe osób reprezentujących i pracowników drugiej</w:t>
      </w:r>
      <w:r>
        <w:rPr>
          <w:lang w:eastAsia="pl-PL"/>
        </w:rPr>
        <w:t xml:space="preserve"> </w:t>
      </w:r>
      <w:r w:rsidRPr="00FB14C5">
        <w:rPr>
          <w:lang w:eastAsia="pl-PL"/>
        </w:rPr>
        <w:t xml:space="preserve">Strony w celu realizacji umowy. Podstawą prawną przetwarzania jest </w:t>
      </w:r>
      <w:r w:rsidRPr="00FB14C5">
        <w:rPr>
          <w:rFonts w:eastAsia="Calibri"/>
          <w:lang w:eastAsia="en-US"/>
        </w:rPr>
        <w:t>prawnie uzasadniony interes Administratora  (art. 6 ust. 1 lit. f RODO) - kontakt w sprawie wykonania umowy oraz ewentualne dochodzenie</w:t>
      </w:r>
      <w:r>
        <w:rPr>
          <w:rFonts w:eastAsia="Calibri"/>
          <w:lang w:eastAsia="en-US"/>
        </w:rPr>
        <w:t xml:space="preserve"> </w:t>
      </w:r>
      <w:r w:rsidRPr="00FB14C5">
        <w:rPr>
          <w:rFonts w:eastAsia="Calibri"/>
          <w:lang w:eastAsia="en-US"/>
        </w:rPr>
        <w:t xml:space="preserve">lub odpieranie roszczeń z niej wynikających. </w:t>
      </w:r>
      <w:r w:rsidRPr="00FB14C5">
        <w:rPr>
          <w:lang w:eastAsia="pl-PL"/>
        </w:rPr>
        <w:t>Podanie danych osobowych jest dobrowolne, lecz konieczne w celu podpisania umowy.</w:t>
      </w:r>
    </w:p>
    <w:p w14:paraId="2503D137" w14:textId="6300B2F5" w:rsidR="003B5D23" w:rsidRPr="00FB14C5" w:rsidRDefault="003B5D23" w:rsidP="003B5D23">
      <w:pPr>
        <w:numPr>
          <w:ilvl w:val="0"/>
          <w:numId w:val="23"/>
        </w:numPr>
        <w:tabs>
          <w:tab w:val="num" w:pos="426"/>
        </w:tabs>
        <w:suppressAutoHyphens w:val="0"/>
        <w:spacing w:line="259" w:lineRule="auto"/>
        <w:ind w:left="425" w:hanging="425"/>
        <w:jc w:val="both"/>
        <w:rPr>
          <w:lang w:eastAsia="pl-PL"/>
        </w:rPr>
      </w:pPr>
      <w:r w:rsidRPr="00FB14C5">
        <w:rPr>
          <w:lang w:eastAsia="pl-PL"/>
        </w:rPr>
        <w:t>Dane osobowe przetwarzane będą przez okres trwania umowy, a po jej zakończeniu przez czas związany</w:t>
      </w:r>
      <w:r>
        <w:rPr>
          <w:lang w:eastAsia="pl-PL"/>
        </w:rPr>
        <w:t xml:space="preserve"> </w:t>
      </w:r>
      <w:r w:rsidRPr="00FB14C5">
        <w:rPr>
          <w:lang w:eastAsia="pl-PL"/>
        </w:rPr>
        <w:t>z wygaśnięciem wzajemnych roszczeń związanych z realizacją umow</w:t>
      </w:r>
      <w:r w:rsidR="00591875">
        <w:rPr>
          <w:lang w:eastAsia="pl-PL"/>
        </w:rPr>
        <w:t>y</w:t>
      </w:r>
      <w:r w:rsidRPr="00FB14C5">
        <w:rPr>
          <w:lang w:eastAsia="pl-PL"/>
        </w:rPr>
        <w:t xml:space="preserve"> oraz przez czas wynikający z obowiązujących przepisów prawa m.in. przepisów podatkowych, sprawozdawczości finansowej.</w:t>
      </w:r>
    </w:p>
    <w:p w14:paraId="1E7DFF81" w14:textId="4776A490" w:rsidR="003B5D23" w:rsidRPr="00FB14C5" w:rsidRDefault="003B5D23" w:rsidP="003B5D23">
      <w:pPr>
        <w:numPr>
          <w:ilvl w:val="0"/>
          <w:numId w:val="23"/>
        </w:numPr>
        <w:tabs>
          <w:tab w:val="num" w:pos="426"/>
        </w:tabs>
        <w:suppressAutoHyphens w:val="0"/>
        <w:spacing w:line="259" w:lineRule="auto"/>
        <w:ind w:left="425" w:hanging="425"/>
        <w:jc w:val="both"/>
        <w:rPr>
          <w:lang w:eastAsia="pl-PL"/>
        </w:rPr>
      </w:pPr>
      <w:r w:rsidRPr="00FB14C5">
        <w:rPr>
          <w:lang w:eastAsia="pl-PL"/>
        </w:rPr>
        <w:lastRenderedPageBreak/>
        <w:t>Odbiorcami danych osobowych drugiej Strony mogą być podmioty przetwarzające dane osobowe</w:t>
      </w:r>
      <w:r>
        <w:rPr>
          <w:lang w:eastAsia="pl-PL"/>
        </w:rPr>
        <w:t xml:space="preserve"> </w:t>
      </w:r>
      <w:r w:rsidRPr="00FB14C5">
        <w:rPr>
          <w:lang w:eastAsia="pl-PL"/>
        </w:rPr>
        <w:t>na zlecenie drugiej Strony, w tym m.in. podmioty zewnętrzne dostarczające i</w:t>
      </w:r>
      <w:r w:rsidR="005B0B0D">
        <w:rPr>
          <w:lang w:eastAsia="pl-PL"/>
        </w:rPr>
        <w:t> </w:t>
      </w:r>
      <w:r w:rsidRPr="00FB14C5">
        <w:rPr>
          <w:lang w:eastAsia="pl-PL"/>
        </w:rPr>
        <w:t>wspierające systemy informatyczne danej Strony, wykorzystywane na potrzeby realizacji niniejszej umowy, podmioty świadczące usługi księgowe, a także inne podmioty świadczące usługi związane z bieżącą działalnością danej Strony i wyłącznie na mocy stosownych umów powierzenia przetwarzania danych osobowych</w:t>
      </w:r>
      <w:r>
        <w:rPr>
          <w:lang w:eastAsia="pl-PL"/>
        </w:rPr>
        <w:t xml:space="preserve"> </w:t>
      </w:r>
      <w:r w:rsidRPr="00FB14C5">
        <w:rPr>
          <w:lang w:eastAsia="pl-PL"/>
        </w:rPr>
        <w:t>oraz przy zapewnieniu stosowania przez ww. podmioty adekwatnych środków technicznych i organizacyjnych zapewniających ochronę danych. Dane osobowe mogą również być udostępnione podmiotom uprawnionym na podstawie obowiązujących przepisów prawa.</w:t>
      </w:r>
    </w:p>
    <w:p w14:paraId="62BFB2A5" w14:textId="77777777" w:rsidR="003B5D23" w:rsidRPr="00FB14C5" w:rsidRDefault="003B5D23" w:rsidP="003B5D23">
      <w:pPr>
        <w:numPr>
          <w:ilvl w:val="0"/>
          <w:numId w:val="23"/>
        </w:numPr>
        <w:tabs>
          <w:tab w:val="num" w:pos="426"/>
        </w:tabs>
        <w:suppressAutoHyphens w:val="0"/>
        <w:spacing w:line="259" w:lineRule="auto"/>
        <w:ind w:left="425" w:hanging="425"/>
        <w:jc w:val="both"/>
        <w:rPr>
          <w:lang w:eastAsia="pl-PL"/>
        </w:rPr>
      </w:pPr>
      <w:r w:rsidRPr="00FB14C5">
        <w:rPr>
          <w:lang w:eastAsia="pl-PL"/>
        </w:rPr>
        <w:t>Każdej osobie, której dane są przetwarzane, w zakresie wynikającym z przepisów prawa, przysługuje prawo dostępu do swoich danych oraz ich sprostowania, usunięcia, ograniczenia przetwarzania oraz prawo wniesienia sprzeciwu wobec przetwarzania danych.</w:t>
      </w:r>
    </w:p>
    <w:p w14:paraId="6F353DAA" w14:textId="2D940DB1" w:rsidR="003B5D23" w:rsidRPr="00FB14C5" w:rsidRDefault="003B5D23" w:rsidP="003B5D23">
      <w:pPr>
        <w:numPr>
          <w:ilvl w:val="0"/>
          <w:numId w:val="23"/>
        </w:numPr>
        <w:tabs>
          <w:tab w:val="num" w:pos="426"/>
        </w:tabs>
        <w:suppressAutoHyphens w:val="0"/>
        <w:spacing w:line="259" w:lineRule="auto"/>
        <w:ind w:left="425" w:hanging="425"/>
        <w:jc w:val="both"/>
        <w:rPr>
          <w:lang w:eastAsia="pl-PL"/>
        </w:rPr>
      </w:pPr>
      <w:r w:rsidRPr="00FB14C5">
        <w:rPr>
          <w:lang w:eastAsia="pl-PL"/>
        </w:rPr>
        <w:t>W przypadku wątpliwości związanych z przetwarzaniem danych osobowych każda osoba może zwrócić się do danej Strony z prośbą o udzielenie informacji. Niezależnie od powyższego, każdemu przysługuje prawo wniesienia skargi do organu nadzorczego – Prezesa Urzędu Ochrony Danych Osobowych.</w:t>
      </w:r>
    </w:p>
    <w:p w14:paraId="688BA37C" w14:textId="23DE0FED" w:rsidR="003B5D23" w:rsidRPr="00FB14C5" w:rsidRDefault="003B5D23" w:rsidP="003B5D23">
      <w:pPr>
        <w:numPr>
          <w:ilvl w:val="0"/>
          <w:numId w:val="23"/>
        </w:numPr>
        <w:tabs>
          <w:tab w:val="num" w:pos="426"/>
        </w:tabs>
        <w:suppressAutoHyphens w:val="0"/>
        <w:spacing w:line="259" w:lineRule="auto"/>
        <w:ind w:left="425" w:hanging="425"/>
        <w:jc w:val="both"/>
        <w:rPr>
          <w:lang w:eastAsia="pl-PL"/>
        </w:rPr>
      </w:pPr>
      <w:r w:rsidRPr="00FB14C5">
        <w:rPr>
          <w:lang w:eastAsia="pl-PL"/>
        </w:rPr>
        <w:t>Dane osobowe nie będę przetwarzane w celu zautomatyzowanego podejmowania decyzji, w tym profilowania.</w:t>
      </w:r>
    </w:p>
    <w:p w14:paraId="500BA848" w14:textId="77777777" w:rsidR="003B5D23" w:rsidRPr="00FB14C5" w:rsidRDefault="003B5D23" w:rsidP="003B5D23">
      <w:pPr>
        <w:numPr>
          <w:ilvl w:val="0"/>
          <w:numId w:val="23"/>
        </w:numPr>
        <w:tabs>
          <w:tab w:val="num" w:pos="426"/>
        </w:tabs>
        <w:suppressAutoHyphens w:val="0"/>
        <w:spacing w:line="259" w:lineRule="auto"/>
        <w:ind w:left="425" w:hanging="425"/>
        <w:jc w:val="both"/>
        <w:rPr>
          <w:lang w:eastAsia="pl-PL"/>
        </w:rPr>
      </w:pPr>
      <w:r w:rsidRPr="00FB14C5">
        <w:rPr>
          <w:rFonts w:eastAsia="Calibri"/>
          <w:lang w:eastAsia="en-US"/>
        </w:rPr>
        <w:t>Dane osobowe nie będą przekazywane do państwa trzeciego lub organizacji</w:t>
      </w:r>
      <w:r>
        <w:rPr>
          <w:rFonts w:eastAsia="Calibri"/>
          <w:lang w:eastAsia="en-US"/>
        </w:rPr>
        <w:t xml:space="preserve"> </w:t>
      </w:r>
      <w:r w:rsidRPr="00FB14C5">
        <w:rPr>
          <w:rFonts w:eastAsia="Calibri"/>
          <w:lang w:eastAsia="en-US"/>
        </w:rPr>
        <w:t>międzynarodowej.</w:t>
      </w:r>
    </w:p>
    <w:p w14:paraId="6A43C2FF" w14:textId="77777777" w:rsidR="003B5D23" w:rsidRDefault="003B5D23" w:rsidP="003B5D23">
      <w:pPr>
        <w:numPr>
          <w:ilvl w:val="0"/>
          <w:numId w:val="23"/>
        </w:numPr>
        <w:tabs>
          <w:tab w:val="num" w:pos="426"/>
        </w:tabs>
        <w:suppressAutoHyphens w:val="0"/>
        <w:spacing w:line="259" w:lineRule="auto"/>
        <w:ind w:left="425" w:hanging="425"/>
        <w:jc w:val="both"/>
        <w:rPr>
          <w:lang w:eastAsia="pl-PL"/>
        </w:rPr>
      </w:pPr>
      <w:r w:rsidRPr="00FB14C5">
        <w:rPr>
          <w:lang w:eastAsia="pl-PL"/>
        </w:rPr>
        <w:t>Strona jest zobowiązana do przekazania informacji, o których mowa w ust. 1-10 powyżej, osobom reprezentującym i pracownikom Strony, których dane zostały przekazane drugiej Stronie.</w:t>
      </w:r>
    </w:p>
    <w:bookmarkEnd w:id="1"/>
    <w:p w14:paraId="449C9F9B" w14:textId="77777777" w:rsidR="005937CE" w:rsidRDefault="005937CE" w:rsidP="00CF6495">
      <w:pPr>
        <w:keepNext/>
        <w:spacing w:before="240"/>
        <w:jc w:val="center"/>
      </w:pPr>
      <w:r>
        <w:t>§</w:t>
      </w:r>
      <w:r w:rsidR="003B5D23">
        <w:t xml:space="preserve"> 8</w:t>
      </w:r>
    </w:p>
    <w:p w14:paraId="738FFDD4" w14:textId="2DE90B45" w:rsidR="005937CE" w:rsidRDefault="00292894" w:rsidP="00CF6495">
      <w:pPr>
        <w:keepNext/>
        <w:suppressAutoHyphens w:val="0"/>
        <w:spacing w:after="240"/>
        <w:jc w:val="center"/>
        <w:rPr>
          <w:b/>
        </w:rPr>
      </w:pPr>
      <w:r>
        <w:rPr>
          <w:b/>
        </w:rPr>
        <w:t xml:space="preserve">Rozstrzyganie </w:t>
      </w:r>
      <w:r w:rsidR="005937CE">
        <w:rPr>
          <w:b/>
        </w:rPr>
        <w:t>sporów</w:t>
      </w:r>
    </w:p>
    <w:p w14:paraId="76099929" w14:textId="4D71624D" w:rsidR="00666209" w:rsidRDefault="00D068F2" w:rsidP="00D068F2">
      <w:pPr>
        <w:jc w:val="both"/>
      </w:pPr>
      <w:r w:rsidRPr="00D068F2">
        <w:t>Wszelkie spory wynikłe w związku z realizacją niniejszej mowy strony będą rozstrzygać</w:t>
      </w:r>
      <w:r w:rsidR="001D4558">
        <w:t xml:space="preserve"> </w:t>
      </w:r>
      <w:r w:rsidRPr="00D068F2">
        <w:t>na drodze polubownej. W przypadku braku możliwości rozwiązania sporu w sposób wskazany</w:t>
      </w:r>
      <w:r w:rsidR="001D4558">
        <w:t xml:space="preserve"> </w:t>
      </w:r>
      <w:r w:rsidRPr="00D068F2">
        <w:t>w</w:t>
      </w:r>
      <w:r w:rsidR="005B0B0D">
        <w:t> </w:t>
      </w:r>
      <w:r w:rsidRPr="00D068F2">
        <w:t>zdaniu poprzedzającym</w:t>
      </w:r>
      <w:r w:rsidR="001D4558">
        <w:t>,</w:t>
      </w:r>
      <w:r w:rsidRPr="00D068F2">
        <w:t xml:space="preserve"> spory będą rozstrzygane przez sąd powszechny</w:t>
      </w:r>
      <w:r w:rsidR="00204461">
        <w:t xml:space="preserve"> właściwy dla Kupującego</w:t>
      </w:r>
      <w:r w:rsidRPr="00D068F2">
        <w:t>.</w:t>
      </w:r>
    </w:p>
    <w:p w14:paraId="6945B081" w14:textId="77777777" w:rsidR="005937CE" w:rsidRDefault="005937CE" w:rsidP="00CF6495">
      <w:pPr>
        <w:keepNext/>
        <w:spacing w:before="240"/>
        <w:jc w:val="center"/>
      </w:pPr>
      <w:r>
        <w:t>§</w:t>
      </w:r>
      <w:r w:rsidR="003B5D23">
        <w:t xml:space="preserve"> 9</w:t>
      </w:r>
    </w:p>
    <w:p w14:paraId="31913362" w14:textId="77777777" w:rsidR="005D229B" w:rsidRDefault="005D229B" w:rsidP="00CF6495">
      <w:pPr>
        <w:keepNext/>
        <w:suppressAutoHyphens w:val="0"/>
        <w:spacing w:after="240"/>
        <w:jc w:val="center"/>
        <w:rPr>
          <w:rFonts w:eastAsia="Arial Unicode MS"/>
          <w:b/>
          <w:lang w:eastAsia="pl-PL"/>
        </w:rPr>
      </w:pPr>
      <w:r w:rsidRPr="00FB14C5">
        <w:rPr>
          <w:rFonts w:eastAsia="Arial Unicode MS"/>
          <w:b/>
          <w:lang w:eastAsia="pl-PL"/>
        </w:rPr>
        <w:t>Przedstawiciele Stron</w:t>
      </w:r>
    </w:p>
    <w:p w14:paraId="34A6B607" w14:textId="77777777" w:rsidR="005D229B" w:rsidRPr="00FB14C5" w:rsidRDefault="005D229B" w:rsidP="005D229B">
      <w:pPr>
        <w:suppressAutoHyphens w:val="0"/>
        <w:spacing w:line="280" w:lineRule="exact"/>
        <w:jc w:val="both"/>
        <w:rPr>
          <w:lang w:eastAsia="pl-PL"/>
        </w:rPr>
      </w:pPr>
      <w:r w:rsidRPr="00FB14C5">
        <w:rPr>
          <w:lang w:eastAsia="pl-PL"/>
        </w:rPr>
        <w:t>Strony umowy wyznaczają swoich przedstawicieli do współpracy podczas realizacji niniejszej umowy w osobach:</w:t>
      </w:r>
    </w:p>
    <w:p w14:paraId="7AA1ED13" w14:textId="77777777" w:rsidR="002C021A" w:rsidRDefault="005D229B" w:rsidP="00CF6495">
      <w:pPr>
        <w:keepNext/>
        <w:suppressAutoHyphens w:val="0"/>
        <w:spacing w:line="280" w:lineRule="exact"/>
        <w:jc w:val="both"/>
        <w:rPr>
          <w:rFonts w:eastAsia="Arial Unicode MS"/>
          <w:lang w:eastAsia="pl-PL"/>
        </w:rPr>
      </w:pPr>
      <w:r w:rsidRPr="00FB14C5">
        <w:rPr>
          <w:rFonts w:eastAsia="Arial Unicode MS"/>
          <w:lang w:eastAsia="pl-PL"/>
        </w:rPr>
        <w:t xml:space="preserve">- z ramienia </w:t>
      </w:r>
      <w:r w:rsidR="009B0AF0">
        <w:rPr>
          <w:rFonts w:eastAsia="Arial Unicode MS"/>
          <w:lang w:eastAsia="pl-PL"/>
        </w:rPr>
        <w:t>Kupującego</w:t>
      </w:r>
      <w:r w:rsidR="002C021A">
        <w:rPr>
          <w:rFonts w:eastAsia="Arial Unicode MS"/>
          <w:lang w:eastAsia="pl-PL"/>
        </w:rPr>
        <w:t>:</w:t>
      </w:r>
    </w:p>
    <w:p w14:paraId="3110FD7F" w14:textId="77777777" w:rsidR="00EC569C" w:rsidRDefault="009B0AF0" w:rsidP="00CF6495">
      <w:pPr>
        <w:keepNext/>
        <w:suppressAutoHyphens w:val="0"/>
        <w:spacing w:line="280" w:lineRule="exact"/>
        <w:jc w:val="both"/>
        <w:rPr>
          <w:rFonts w:eastAsia="Arial Unicode MS"/>
          <w:bCs/>
          <w:lang w:eastAsia="pl-PL"/>
        </w:rPr>
      </w:pPr>
      <w:r>
        <w:rPr>
          <w:rFonts w:eastAsia="Arial Unicode MS"/>
          <w:bCs/>
          <w:lang w:eastAsia="pl-PL"/>
        </w:rPr>
        <w:t>1…………………………………………………………..</w:t>
      </w:r>
    </w:p>
    <w:p w14:paraId="73D9B3E5" w14:textId="77777777" w:rsidR="009B0AF0" w:rsidRPr="00FB14C5" w:rsidRDefault="009B0AF0" w:rsidP="00CC2670">
      <w:pPr>
        <w:suppressAutoHyphens w:val="0"/>
        <w:spacing w:line="280" w:lineRule="exact"/>
        <w:jc w:val="both"/>
        <w:rPr>
          <w:rFonts w:eastAsia="Arial Unicode MS"/>
          <w:bCs/>
          <w:lang w:eastAsia="pl-PL"/>
        </w:rPr>
      </w:pPr>
      <w:r>
        <w:rPr>
          <w:rFonts w:eastAsia="Arial Unicode MS"/>
          <w:bCs/>
          <w:lang w:eastAsia="pl-PL"/>
        </w:rPr>
        <w:t>2…………………………………………………………..</w:t>
      </w:r>
    </w:p>
    <w:p w14:paraId="01D75254" w14:textId="77777777" w:rsidR="009B0AF0" w:rsidRDefault="005D229B" w:rsidP="00CF6495">
      <w:pPr>
        <w:keepNext/>
        <w:suppressAutoHyphens w:val="0"/>
        <w:spacing w:line="280" w:lineRule="exact"/>
        <w:jc w:val="both"/>
        <w:rPr>
          <w:rFonts w:eastAsia="Arial Unicode MS"/>
          <w:lang w:eastAsia="pl-PL"/>
        </w:rPr>
      </w:pPr>
      <w:r w:rsidRPr="00FB14C5">
        <w:rPr>
          <w:rFonts w:eastAsia="Arial Unicode MS"/>
          <w:lang w:eastAsia="pl-PL"/>
        </w:rPr>
        <w:t xml:space="preserve">- z ramienia </w:t>
      </w:r>
      <w:r w:rsidR="009B0AF0">
        <w:rPr>
          <w:rFonts w:eastAsia="Arial Unicode MS"/>
          <w:lang w:eastAsia="pl-PL"/>
        </w:rPr>
        <w:t>Sprzedającego</w:t>
      </w:r>
      <w:r w:rsidR="002C021A">
        <w:rPr>
          <w:rFonts w:eastAsia="Arial Unicode MS"/>
          <w:lang w:eastAsia="pl-PL"/>
        </w:rPr>
        <w:t>:</w:t>
      </w:r>
    </w:p>
    <w:p w14:paraId="3C7E16FD" w14:textId="77777777" w:rsidR="009B0AF0" w:rsidRDefault="009B0AF0" w:rsidP="00CF6495">
      <w:pPr>
        <w:keepNext/>
        <w:suppressAutoHyphens w:val="0"/>
        <w:spacing w:line="280" w:lineRule="exact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1…………………………………………………………..</w:t>
      </w:r>
    </w:p>
    <w:p w14:paraId="051767F0" w14:textId="04378F88" w:rsidR="005D229B" w:rsidRPr="00CF6495" w:rsidRDefault="009B0AF0" w:rsidP="00FB14C5">
      <w:pPr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2…………………………………………………………..</w:t>
      </w:r>
    </w:p>
    <w:p w14:paraId="6DFB0FF7" w14:textId="77777777" w:rsidR="005D229B" w:rsidRPr="00FB14C5" w:rsidRDefault="005D229B" w:rsidP="00CF6495">
      <w:pPr>
        <w:keepNext/>
        <w:spacing w:before="240"/>
        <w:jc w:val="center"/>
      </w:pPr>
      <w:r w:rsidRPr="00FB14C5">
        <w:lastRenderedPageBreak/>
        <w:t>§</w:t>
      </w:r>
      <w:r w:rsidR="003B5D23">
        <w:t xml:space="preserve"> 10</w:t>
      </w:r>
    </w:p>
    <w:p w14:paraId="4DE5A1CF" w14:textId="402E5473" w:rsidR="005937CE" w:rsidRDefault="005937CE" w:rsidP="00CF6495">
      <w:pPr>
        <w:keepNext/>
        <w:suppressAutoHyphens w:val="0"/>
        <w:spacing w:after="240"/>
        <w:jc w:val="center"/>
        <w:rPr>
          <w:b/>
        </w:rPr>
      </w:pPr>
      <w:r>
        <w:rPr>
          <w:b/>
        </w:rPr>
        <w:t>Postanowienia końcowe</w:t>
      </w:r>
    </w:p>
    <w:p w14:paraId="7D7D6840" w14:textId="77777777" w:rsidR="00D068F2" w:rsidRDefault="005937CE">
      <w:pPr>
        <w:numPr>
          <w:ilvl w:val="0"/>
          <w:numId w:val="2"/>
        </w:numPr>
        <w:jc w:val="both"/>
      </w:pPr>
      <w:r>
        <w:t>Niniejsza umowa wraz z załącznikami jest jedynym dokumentem wiążącym Strony.</w:t>
      </w:r>
    </w:p>
    <w:p w14:paraId="4F154839" w14:textId="77777777" w:rsidR="00D068F2" w:rsidRPr="00A211B9" w:rsidRDefault="00D068F2" w:rsidP="00FB14C5">
      <w:pPr>
        <w:numPr>
          <w:ilvl w:val="0"/>
          <w:numId w:val="2"/>
        </w:numPr>
        <w:jc w:val="both"/>
      </w:pPr>
      <w:r w:rsidRPr="00FB14C5">
        <w:rPr>
          <w:color w:val="000000"/>
        </w:rPr>
        <w:t>Wszelki</w:t>
      </w:r>
      <w:r>
        <w:rPr>
          <w:color w:val="000000"/>
        </w:rPr>
        <w:t>e</w:t>
      </w:r>
      <w:r w:rsidRPr="00FB14C5">
        <w:rPr>
          <w:color w:val="000000"/>
        </w:rPr>
        <w:t xml:space="preserve"> zmiany niniejszej umowy wymagają formy pisemnej, pod rygorem   nieważności.</w:t>
      </w:r>
    </w:p>
    <w:p w14:paraId="7E809EFA" w14:textId="77777777" w:rsidR="005937CE" w:rsidRDefault="00D068F2">
      <w:pPr>
        <w:numPr>
          <w:ilvl w:val="0"/>
          <w:numId w:val="2"/>
        </w:numPr>
        <w:jc w:val="both"/>
      </w:pPr>
      <w:r>
        <w:t>W sprawach</w:t>
      </w:r>
      <w:r w:rsidR="005937CE">
        <w:t xml:space="preserve"> nieuregulowany</w:t>
      </w:r>
      <w:r>
        <w:t>ch</w:t>
      </w:r>
      <w:r w:rsidR="005937CE">
        <w:t xml:space="preserve"> niniejszą umową, zastosowanie </w:t>
      </w:r>
      <w:r>
        <w:t xml:space="preserve">mają </w:t>
      </w:r>
      <w:r w:rsidR="005937CE">
        <w:t>przepisy Kodeksu Cywilnego.</w:t>
      </w:r>
    </w:p>
    <w:p w14:paraId="275FC8B8" w14:textId="77777777" w:rsidR="005937CE" w:rsidRDefault="005937CE">
      <w:pPr>
        <w:numPr>
          <w:ilvl w:val="0"/>
          <w:numId w:val="2"/>
        </w:numPr>
        <w:jc w:val="both"/>
        <w:rPr>
          <w:b/>
        </w:rPr>
      </w:pPr>
      <w:r>
        <w:t>Integralną część umowy stanowią :</w:t>
      </w:r>
    </w:p>
    <w:p w14:paraId="20A403E7" w14:textId="77777777" w:rsidR="005937CE" w:rsidRDefault="005937CE" w:rsidP="008C5F98">
      <w:pPr>
        <w:ind w:left="360"/>
        <w:jc w:val="both"/>
        <w:rPr>
          <w:b/>
        </w:rPr>
      </w:pPr>
      <w:r>
        <w:rPr>
          <w:b/>
        </w:rPr>
        <w:t xml:space="preserve">Załącznik </w:t>
      </w:r>
      <w:r w:rsidR="00961C82">
        <w:rPr>
          <w:b/>
        </w:rPr>
        <w:t xml:space="preserve">Nr </w:t>
      </w:r>
      <w:r>
        <w:rPr>
          <w:b/>
        </w:rPr>
        <w:t>1</w:t>
      </w:r>
      <w:r>
        <w:t xml:space="preserve"> -  </w:t>
      </w:r>
      <w:r w:rsidR="003F7C4B">
        <w:t xml:space="preserve">Warunki </w:t>
      </w:r>
      <w:r w:rsidR="00D748BF">
        <w:t>techniczne</w:t>
      </w:r>
      <w:r w:rsidR="00EA0E8E">
        <w:t>,</w:t>
      </w:r>
      <w:r w:rsidR="00D748BF">
        <w:t xml:space="preserve"> </w:t>
      </w:r>
    </w:p>
    <w:p w14:paraId="4F366C37" w14:textId="13592CA5" w:rsidR="005937CE" w:rsidRDefault="00C47476" w:rsidP="00A211B9">
      <w:pPr>
        <w:ind w:left="426" w:hanging="142"/>
        <w:jc w:val="both"/>
      </w:pPr>
      <w:r>
        <w:rPr>
          <w:b/>
        </w:rPr>
        <w:t xml:space="preserve"> </w:t>
      </w:r>
      <w:r w:rsidR="005937CE">
        <w:rPr>
          <w:b/>
        </w:rPr>
        <w:t xml:space="preserve">Załącznik </w:t>
      </w:r>
      <w:r w:rsidR="00961C82">
        <w:rPr>
          <w:b/>
        </w:rPr>
        <w:t>N</w:t>
      </w:r>
      <w:r w:rsidR="005937CE">
        <w:rPr>
          <w:b/>
        </w:rPr>
        <w:t>r</w:t>
      </w:r>
      <w:r w:rsidR="00CF6495">
        <w:rPr>
          <w:b/>
        </w:rPr>
        <w:t xml:space="preserve"> </w:t>
      </w:r>
      <w:r w:rsidR="005937CE">
        <w:rPr>
          <w:b/>
        </w:rPr>
        <w:t xml:space="preserve">2 </w:t>
      </w:r>
      <w:r w:rsidR="005937CE">
        <w:t>- Oferta Sprzedającego</w:t>
      </w:r>
      <w:r w:rsidR="00604E7F">
        <w:t xml:space="preserve"> </w:t>
      </w:r>
      <w:r w:rsidR="003F7C4B">
        <w:t>wraz ze specyfikacją i koncepcją rozwiązań technicznych</w:t>
      </w:r>
      <w:r>
        <w:t xml:space="preserve"> urządzeń,</w:t>
      </w:r>
      <w:r w:rsidR="00BD5A28">
        <w:t xml:space="preserve"> </w:t>
      </w:r>
      <w:r>
        <w:t>ewentualny wykaz wyposażeni</w:t>
      </w:r>
      <w:r w:rsidR="001D4558">
        <w:t xml:space="preserve">a </w:t>
      </w:r>
      <w:r>
        <w:t>dodatkowego</w:t>
      </w:r>
      <w:r w:rsidR="001D4558">
        <w:t>.</w:t>
      </w:r>
    </w:p>
    <w:p w14:paraId="75E255C4" w14:textId="13CBDB97" w:rsidR="005937CE" w:rsidRDefault="005937CE" w:rsidP="001D4558">
      <w:pPr>
        <w:numPr>
          <w:ilvl w:val="0"/>
          <w:numId w:val="2"/>
        </w:numPr>
      </w:pPr>
      <w:r>
        <w:t xml:space="preserve">Umowa została sporządzona w dwóch jednobrzmiących egzemplarzach, </w:t>
      </w:r>
      <w:r w:rsidR="001D4558">
        <w:t xml:space="preserve">po jednym egzemplarzu dla każdej ze </w:t>
      </w:r>
      <w:r w:rsidR="00664531">
        <w:t>S</w:t>
      </w:r>
      <w:r w:rsidR="001D4558">
        <w:t>tron.</w:t>
      </w:r>
    </w:p>
    <w:p w14:paraId="773D5BC4" w14:textId="5E204969" w:rsidR="005937CE" w:rsidRDefault="001D4558" w:rsidP="00EB2985">
      <w:pPr>
        <w:tabs>
          <w:tab w:val="left" w:pos="5954"/>
        </w:tabs>
        <w:spacing w:before="1134"/>
        <w:ind w:firstLine="1134"/>
        <w:jc w:val="both"/>
      </w:pPr>
      <w:r>
        <w:rPr>
          <w:b/>
        </w:rPr>
        <w:t>KUPUJĄCY:</w:t>
      </w:r>
      <w:r w:rsidR="00EB2985">
        <w:rPr>
          <w:b/>
        </w:rPr>
        <w:tab/>
      </w:r>
      <w:r w:rsidR="00D068F2">
        <w:rPr>
          <w:b/>
        </w:rPr>
        <w:t>SPRZEDAJĄCY</w:t>
      </w:r>
      <w:r w:rsidR="005937CE">
        <w:rPr>
          <w:b/>
        </w:rPr>
        <w:t>:</w:t>
      </w:r>
    </w:p>
    <w:sectPr w:rsidR="005937CE" w:rsidSect="00961355">
      <w:footerReference w:type="default" r:id="rId9"/>
      <w:footerReference w:type="first" r:id="rId10"/>
      <w:pgSz w:w="11906" w:h="16838"/>
      <w:pgMar w:top="1693" w:right="1417" w:bottom="16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C837" w14:textId="77777777" w:rsidR="00352B5B" w:rsidRDefault="00352B5B">
      <w:r>
        <w:separator/>
      </w:r>
    </w:p>
  </w:endnote>
  <w:endnote w:type="continuationSeparator" w:id="0">
    <w:p w14:paraId="2A6C01EA" w14:textId="77777777" w:rsidR="00352B5B" w:rsidRDefault="0035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9372" w14:textId="3AAD44CE" w:rsidR="00961355" w:rsidRDefault="00961355" w:rsidP="00961355">
    <w:pPr>
      <w:pStyle w:val="Stopka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C760" w14:textId="77777777" w:rsidR="005937CE" w:rsidRDefault="005937CE" w:rsidP="009613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39D1" w14:textId="77777777" w:rsidR="00352B5B" w:rsidRDefault="00352B5B">
      <w:r>
        <w:separator/>
      </w:r>
    </w:p>
  </w:footnote>
  <w:footnote w:type="continuationSeparator" w:id="0">
    <w:p w14:paraId="52BED46D" w14:textId="77777777" w:rsidR="00352B5B" w:rsidRDefault="0035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8E1EBC7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2E803D1E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184654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9CE490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D594C7B"/>
    <w:multiLevelType w:val="hybridMultilevel"/>
    <w:tmpl w:val="9252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03E59"/>
    <w:multiLevelType w:val="hybridMultilevel"/>
    <w:tmpl w:val="9132D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9234A"/>
    <w:multiLevelType w:val="hybridMultilevel"/>
    <w:tmpl w:val="0074C0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774677"/>
    <w:multiLevelType w:val="hybridMultilevel"/>
    <w:tmpl w:val="D3527736"/>
    <w:lvl w:ilvl="0" w:tplc="C0680BA4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DC5685"/>
    <w:multiLevelType w:val="hybridMultilevel"/>
    <w:tmpl w:val="C2A003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CB0996"/>
    <w:multiLevelType w:val="hybridMultilevel"/>
    <w:tmpl w:val="FE1E4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04AD6"/>
    <w:multiLevelType w:val="hybridMultilevel"/>
    <w:tmpl w:val="00E4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C71C8"/>
    <w:multiLevelType w:val="hybridMultilevel"/>
    <w:tmpl w:val="CD2A778C"/>
    <w:lvl w:ilvl="0" w:tplc="BE80A6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A30BE5"/>
    <w:multiLevelType w:val="hybridMultilevel"/>
    <w:tmpl w:val="E37EE6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A60831"/>
    <w:multiLevelType w:val="hybridMultilevel"/>
    <w:tmpl w:val="CCD8F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402279"/>
    <w:multiLevelType w:val="hybridMultilevel"/>
    <w:tmpl w:val="5B7297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B01C11"/>
    <w:multiLevelType w:val="hybridMultilevel"/>
    <w:tmpl w:val="FD4C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878B3"/>
    <w:multiLevelType w:val="hybridMultilevel"/>
    <w:tmpl w:val="2A28BC60"/>
    <w:lvl w:ilvl="0" w:tplc="341219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7F0D13"/>
    <w:multiLevelType w:val="multilevel"/>
    <w:tmpl w:val="9C1EC6EA"/>
    <w:lvl w:ilvl="0">
      <w:start w:val="1"/>
      <w:numFmt w:val="decimal"/>
      <w:lvlText w:val="%1."/>
      <w:lvlJc w:val="left"/>
      <w:pPr>
        <w:tabs>
          <w:tab w:val="num" w:pos="2862"/>
        </w:tabs>
        <w:ind w:left="2862" w:hanging="360"/>
      </w:pPr>
    </w:lvl>
    <w:lvl w:ilvl="1">
      <w:start w:val="1"/>
      <w:numFmt w:val="decimal"/>
      <w:lvlText w:val="%2."/>
      <w:lvlJc w:val="left"/>
      <w:pPr>
        <w:tabs>
          <w:tab w:val="num" w:pos="3582"/>
        </w:tabs>
        <w:ind w:left="3582" w:hanging="360"/>
      </w:pPr>
    </w:lvl>
    <w:lvl w:ilvl="2">
      <w:start w:val="1"/>
      <w:numFmt w:val="decimal"/>
      <w:lvlText w:val="%3."/>
      <w:lvlJc w:val="left"/>
      <w:pPr>
        <w:tabs>
          <w:tab w:val="num" w:pos="4302"/>
        </w:tabs>
        <w:ind w:left="4302" w:hanging="360"/>
      </w:pPr>
    </w:lvl>
    <w:lvl w:ilvl="3">
      <w:start w:val="1"/>
      <w:numFmt w:val="decimal"/>
      <w:lvlText w:val="%4."/>
      <w:lvlJc w:val="left"/>
      <w:pPr>
        <w:tabs>
          <w:tab w:val="num" w:pos="5022"/>
        </w:tabs>
        <w:ind w:left="5022" w:hanging="360"/>
      </w:pPr>
    </w:lvl>
    <w:lvl w:ilvl="4">
      <w:start w:val="1"/>
      <w:numFmt w:val="decimal"/>
      <w:lvlText w:val="%5."/>
      <w:lvlJc w:val="left"/>
      <w:pPr>
        <w:tabs>
          <w:tab w:val="num" w:pos="5742"/>
        </w:tabs>
        <w:ind w:left="5742" w:hanging="360"/>
      </w:pPr>
    </w:lvl>
    <w:lvl w:ilvl="5">
      <w:start w:val="1"/>
      <w:numFmt w:val="decimal"/>
      <w:lvlText w:val="%6."/>
      <w:lvlJc w:val="left"/>
      <w:pPr>
        <w:tabs>
          <w:tab w:val="num" w:pos="6462"/>
        </w:tabs>
        <w:ind w:left="6462" w:hanging="360"/>
      </w:pPr>
    </w:lvl>
    <w:lvl w:ilvl="6">
      <w:start w:val="1"/>
      <w:numFmt w:val="decimal"/>
      <w:lvlText w:val="%7."/>
      <w:lvlJc w:val="left"/>
      <w:pPr>
        <w:tabs>
          <w:tab w:val="num" w:pos="7182"/>
        </w:tabs>
        <w:ind w:left="7182" w:hanging="360"/>
      </w:pPr>
    </w:lvl>
    <w:lvl w:ilvl="7">
      <w:start w:val="1"/>
      <w:numFmt w:val="decimal"/>
      <w:lvlText w:val="%8."/>
      <w:lvlJc w:val="left"/>
      <w:pPr>
        <w:tabs>
          <w:tab w:val="num" w:pos="7902"/>
        </w:tabs>
        <w:ind w:left="7902" w:hanging="360"/>
      </w:pPr>
    </w:lvl>
    <w:lvl w:ilvl="8">
      <w:start w:val="1"/>
      <w:numFmt w:val="decimal"/>
      <w:lvlText w:val="%9."/>
      <w:lvlJc w:val="left"/>
      <w:pPr>
        <w:tabs>
          <w:tab w:val="num" w:pos="8622"/>
        </w:tabs>
        <w:ind w:left="8622" w:hanging="360"/>
      </w:pPr>
    </w:lvl>
  </w:abstractNum>
  <w:abstractNum w:abstractNumId="26" w15:restartNumberingAfterBreak="0">
    <w:nsid w:val="735D1365"/>
    <w:multiLevelType w:val="hybridMultilevel"/>
    <w:tmpl w:val="3B9C2A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</w:num>
  <w:num w:numId="11">
    <w:abstractNumId w:val="12"/>
  </w:num>
  <w:num w:numId="12">
    <w:abstractNumId w:val="16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26"/>
  </w:num>
  <w:num w:numId="18">
    <w:abstractNumId w:val="18"/>
  </w:num>
  <w:num w:numId="19">
    <w:abstractNumId w:val="9"/>
  </w:num>
  <w:num w:numId="20">
    <w:abstractNumId w:val="21"/>
  </w:num>
  <w:num w:numId="21">
    <w:abstractNumId w:val="22"/>
  </w:num>
  <w:num w:numId="22">
    <w:abstractNumId w:val="2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7A"/>
    <w:rsid w:val="0001756F"/>
    <w:rsid w:val="00033CA7"/>
    <w:rsid w:val="0005537A"/>
    <w:rsid w:val="00055C2E"/>
    <w:rsid w:val="00076500"/>
    <w:rsid w:val="00076F81"/>
    <w:rsid w:val="00095304"/>
    <w:rsid w:val="000C2F52"/>
    <w:rsid w:val="000D69F7"/>
    <w:rsid w:val="00121EC7"/>
    <w:rsid w:val="001331C7"/>
    <w:rsid w:val="001A4EAF"/>
    <w:rsid w:val="001B6E65"/>
    <w:rsid w:val="001D4558"/>
    <w:rsid w:val="001D4E28"/>
    <w:rsid w:val="00201BEF"/>
    <w:rsid w:val="00204461"/>
    <w:rsid w:val="00292894"/>
    <w:rsid w:val="002A5F71"/>
    <w:rsid w:val="002A71C3"/>
    <w:rsid w:val="002A7B7C"/>
    <w:rsid w:val="002B3380"/>
    <w:rsid w:val="002C021A"/>
    <w:rsid w:val="0030235D"/>
    <w:rsid w:val="0032045A"/>
    <w:rsid w:val="00344651"/>
    <w:rsid w:val="00352B5B"/>
    <w:rsid w:val="00366E1B"/>
    <w:rsid w:val="00373EE3"/>
    <w:rsid w:val="0037521B"/>
    <w:rsid w:val="0038153D"/>
    <w:rsid w:val="003927D0"/>
    <w:rsid w:val="00394BB5"/>
    <w:rsid w:val="00394C58"/>
    <w:rsid w:val="003966F8"/>
    <w:rsid w:val="003B5D23"/>
    <w:rsid w:val="003F7C4B"/>
    <w:rsid w:val="0042678B"/>
    <w:rsid w:val="004607DE"/>
    <w:rsid w:val="00482A93"/>
    <w:rsid w:val="004A72EF"/>
    <w:rsid w:val="004C3101"/>
    <w:rsid w:val="004D7AE9"/>
    <w:rsid w:val="00521D3B"/>
    <w:rsid w:val="00564F21"/>
    <w:rsid w:val="00591875"/>
    <w:rsid w:val="005937CE"/>
    <w:rsid w:val="005B0B0D"/>
    <w:rsid w:val="005B5418"/>
    <w:rsid w:val="005D229B"/>
    <w:rsid w:val="00604E7F"/>
    <w:rsid w:val="006267F4"/>
    <w:rsid w:val="00664531"/>
    <w:rsid w:val="00666209"/>
    <w:rsid w:val="006708E0"/>
    <w:rsid w:val="006B3617"/>
    <w:rsid w:val="006C47F8"/>
    <w:rsid w:val="006D3F81"/>
    <w:rsid w:val="00712570"/>
    <w:rsid w:val="00734CD0"/>
    <w:rsid w:val="00750932"/>
    <w:rsid w:val="00752BE9"/>
    <w:rsid w:val="00772988"/>
    <w:rsid w:val="007749A9"/>
    <w:rsid w:val="007807AE"/>
    <w:rsid w:val="00791FC1"/>
    <w:rsid w:val="007A2DFF"/>
    <w:rsid w:val="007F5F76"/>
    <w:rsid w:val="00804B3F"/>
    <w:rsid w:val="00813AC6"/>
    <w:rsid w:val="00825D7B"/>
    <w:rsid w:val="00827503"/>
    <w:rsid w:val="0084124E"/>
    <w:rsid w:val="0089160A"/>
    <w:rsid w:val="008A16FA"/>
    <w:rsid w:val="008B7D53"/>
    <w:rsid w:val="008C4457"/>
    <w:rsid w:val="008C5C46"/>
    <w:rsid w:val="008C5F98"/>
    <w:rsid w:val="009047B5"/>
    <w:rsid w:val="00916FAD"/>
    <w:rsid w:val="00917A23"/>
    <w:rsid w:val="00925FFF"/>
    <w:rsid w:val="00944FE9"/>
    <w:rsid w:val="00945691"/>
    <w:rsid w:val="009459F4"/>
    <w:rsid w:val="00961355"/>
    <w:rsid w:val="00961C82"/>
    <w:rsid w:val="009B0AF0"/>
    <w:rsid w:val="009C420D"/>
    <w:rsid w:val="009D17B1"/>
    <w:rsid w:val="00A00634"/>
    <w:rsid w:val="00A10258"/>
    <w:rsid w:val="00A211B9"/>
    <w:rsid w:val="00A31437"/>
    <w:rsid w:val="00A71CAC"/>
    <w:rsid w:val="00A7372F"/>
    <w:rsid w:val="00AB027F"/>
    <w:rsid w:val="00AC0750"/>
    <w:rsid w:val="00AC2623"/>
    <w:rsid w:val="00B0766C"/>
    <w:rsid w:val="00B121D8"/>
    <w:rsid w:val="00B21EB7"/>
    <w:rsid w:val="00B46EFE"/>
    <w:rsid w:val="00BA3CDA"/>
    <w:rsid w:val="00BA7842"/>
    <w:rsid w:val="00BB68C3"/>
    <w:rsid w:val="00BD5A28"/>
    <w:rsid w:val="00BE2565"/>
    <w:rsid w:val="00BE52CE"/>
    <w:rsid w:val="00C171E4"/>
    <w:rsid w:val="00C30EBF"/>
    <w:rsid w:val="00C32225"/>
    <w:rsid w:val="00C41BA9"/>
    <w:rsid w:val="00C47476"/>
    <w:rsid w:val="00C56BFD"/>
    <w:rsid w:val="00C57C0B"/>
    <w:rsid w:val="00CC01D4"/>
    <w:rsid w:val="00CC2670"/>
    <w:rsid w:val="00CD5B0F"/>
    <w:rsid w:val="00CF6229"/>
    <w:rsid w:val="00CF6495"/>
    <w:rsid w:val="00D068F2"/>
    <w:rsid w:val="00D20427"/>
    <w:rsid w:val="00D258E0"/>
    <w:rsid w:val="00D32669"/>
    <w:rsid w:val="00D67199"/>
    <w:rsid w:val="00D748BF"/>
    <w:rsid w:val="00D7623E"/>
    <w:rsid w:val="00DC4336"/>
    <w:rsid w:val="00DE0905"/>
    <w:rsid w:val="00E1636F"/>
    <w:rsid w:val="00E81F80"/>
    <w:rsid w:val="00E8556A"/>
    <w:rsid w:val="00EA0E8E"/>
    <w:rsid w:val="00EB2985"/>
    <w:rsid w:val="00EC0A9E"/>
    <w:rsid w:val="00EC569C"/>
    <w:rsid w:val="00F030D1"/>
    <w:rsid w:val="00F24D55"/>
    <w:rsid w:val="00F63E1F"/>
    <w:rsid w:val="00F75A84"/>
    <w:rsid w:val="00F911D4"/>
    <w:rsid w:val="00F97010"/>
    <w:rsid w:val="00FB14C5"/>
    <w:rsid w:val="00FB2E05"/>
    <w:rsid w:val="00FC3D27"/>
    <w:rsid w:val="00FE6CAC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1ABACD"/>
  <w15:chartTrackingRefBased/>
  <w15:docId w15:val="{2D04FFA1-9702-4FB0-9556-4AF2F5D7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2A5F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5F71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A71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CA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71CA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CA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1CAC"/>
    <w:rPr>
      <w:b/>
      <w:bCs/>
      <w:lang w:eastAsia="zh-CN"/>
    </w:rPr>
  </w:style>
  <w:style w:type="character" w:styleId="Hipercze">
    <w:name w:val="Hyperlink"/>
    <w:uiPriority w:val="99"/>
    <w:unhideWhenUsed/>
    <w:rsid w:val="00EC569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925FF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C5C46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B298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zl1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D8D09-415F-47DF-82AE-CAC03829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1825</Words>
  <Characters>10953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12753</CharactersWithSpaces>
  <SharedDoc>false</SharedDoc>
  <HLinks>
    <vt:vector size="6" baseType="variant"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mailto:iod@wzl1.mil.pl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Wiesław Palus</dc:creator>
  <cp:keywords/>
  <cp:lastModifiedBy>Krzysztof Bielatowicz</cp:lastModifiedBy>
  <cp:revision>2</cp:revision>
  <cp:lastPrinted>2021-11-18T07:08:00Z</cp:lastPrinted>
  <dcterms:created xsi:type="dcterms:W3CDTF">2021-11-19T07:10:00Z</dcterms:created>
  <dcterms:modified xsi:type="dcterms:W3CDTF">2021-11-19T07:10:00Z</dcterms:modified>
</cp:coreProperties>
</file>