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C574" w14:textId="64898CB0" w:rsidR="009861D3" w:rsidRDefault="00FC7EEC">
      <w:r>
        <w:t xml:space="preserve">Załącznik nr </w:t>
      </w:r>
      <w:r w:rsidR="004B61FB">
        <w:t>3</w:t>
      </w:r>
    </w:p>
    <w:p w14:paraId="1389F750" w14:textId="28F8D045" w:rsidR="00FC7EEC" w:rsidRDefault="00FC7EEC">
      <w:r>
        <w:t>Klauzula RODO</w:t>
      </w:r>
    </w:p>
    <w:p w14:paraId="428A4BDF" w14:textId="77777777" w:rsidR="00FC7EEC" w:rsidRPr="007D6FC3" w:rsidRDefault="00FC7EEC" w:rsidP="00FC7EEC">
      <w:pPr>
        <w:spacing w:after="240" w:line="264" w:lineRule="auto"/>
        <w:jc w:val="center"/>
        <w:rPr>
          <w:bCs/>
        </w:rPr>
      </w:pPr>
      <w:r w:rsidRPr="007D6FC3">
        <w:rPr>
          <w:bCs/>
          <w:lang w:val="x-none"/>
        </w:rPr>
        <w:t>Ochrona danych osobowych</w:t>
      </w:r>
    </w:p>
    <w:p w14:paraId="4E8D94B6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Każda ze Stron informuje, że jest Administratorem danych osobowych osób uprawnionych do reprezentowania drugiej Strony oraz pracowników drugiej Strony, podanych w związku z  podpisaniem i wykonywaniem niniejszej umowy.</w:t>
      </w:r>
    </w:p>
    <w:p w14:paraId="288ED6C5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Kontakt z Administratorem danych osobowych drugiej Strony jest możliwy przy wykorzystaniu danych kontaktowych danej Strony.</w:t>
      </w:r>
    </w:p>
    <w:p w14:paraId="0AD21671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 xml:space="preserve">W celu należytej ochrony danych osobowych każda ze Stron wyznaczyła osobę, z którą będzie można się skontaktować w sprawie procesu przetwarzania danych osobowych, przy wykorzystaniu danych kontaktowych danej Strony. </w:t>
      </w:r>
      <w:r>
        <w:t>Kupujący</w:t>
      </w:r>
      <w:r w:rsidRPr="003A6E05">
        <w:t xml:space="preserve"> wyznaczył Inspektora Ochrony Danych, z którym kontakt jest możliwy pod adresem e-mail: </w:t>
      </w:r>
      <w:hyperlink r:id="rId5" w:history="1">
        <w:r>
          <w:t>sekretariat</w:t>
        </w:r>
        <w:r w:rsidRPr="003A6E05">
          <w:t>@wzl1.mil.pl</w:t>
        </w:r>
      </w:hyperlink>
      <w:r>
        <w:t xml:space="preserve"> .</w:t>
      </w:r>
    </w:p>
    <w:p w14:paraId="38B39C7B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Każda ze Stron przetwarza podane dane osobowe osób reprezentujących i pracowników drugiej Strony w celu realizacji umowy. Podstawą prawną przetwarzania jest prawnie uzasadniony interes Administratora  (art. 6 ust. 1 lit. f RODO) - kontakt w sprawie wykonania umowy oraz ewentualne dochodzenie lub odpieranie roszczeń z niej wynikających. Podanie danych osobowych jest dobrowolne, lecz konieczne w celu podpisania umowy.</w:t>
      </w:r>
    </w:p>
    <w:p w14:paraId="5D86F3B2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Dane osobowe przetwarzane będą przez okres trwania umowy, a po jej zakończeniu przez czas związany z wygaśnięciem wzajemnych roszczeń związanych z realizacją umową oraz przez czas wynikający z obowiązujących przepisów prawa m.in. przepisami podatkowymi, sprawozdawczości finansowej.</w:t>
      </w:r>
    </w:p>
    <w:p w14:paraId="1D3FEBC7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Odbiorcami danych osobowych drugiej Strony mogą być podmioty przetwarzające dane osobowe na zlecenie drugiej Strony, w tym m.in. podmioty zewnętrzne dostarczające i wspierające systemy informatyczne danej Strony, wykorzystywane na potrzeby realizacji niniejszej umowy, podmioty świadczące usługi księgowe, a także inne podmioty świadczące usługi związane z bieżącą działalnością danej Strony i wyłącznie na mocy stosownych umów powierzenia przetwarzania danych osobowych oraz przy zapewnieniu stosowania przez ww. podmioty adekwatnych środków technicznych i  organizacyjnych zapewniających ochronę danych. Dane osobowe mogą również być udostępnione podmiotom uprawnionym na podstawie obowiązujących przepisów prawa.</w:t>
      </w:r>
    </w:p>
    <w:p w14:paraId="3844EB4A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47033FFD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62BA9909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Dane osobowe nie będę przetwarzane w celu zautomatyzowanego podejmowania decyzji, w tym profilowania.</w:t>
      </w:r>
    </w:p>
    <w:p w14:paraId="2B8DDD17" w14:textId="77777777" w:rsidR="00FC7EEC" w:rsidRPr="003A6E05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Dane osobowe nie będą przekazywane do państwa trzeciego lub organizacji międzynarodowej</w:t>
      </w:r>
      <w:r>
        <w:t>.</w:t>
      </w:r>
    </w:p>
    <w:p w14:paraId="7C6787A1" w14:textId="77777777" w:rsidR="00FC7EEC" w:rsidRDefault="00FC7EEC" w:rsidP="00FC7EEC">
      <w:pPr>
        <w:numPr>
          <w:ilvl w:val="0"/>
          <w:numId w:val="1"/>
        </w:numPr>
        <w:spacing w:after="0" w:line="240" w:lineRule="auto"/>
        <w:jc w:val="both"/>
      </w:pPr>
      <w:r w:rsidRPr="003A6E05">
        <w:t>Strona jest zobowiązana do przekazania informacji, o których mowa w ust. 1-10 powyżej, osobom reprezentującym i pracownikom Strony, których dane zostały przekazane drugiej Stronie. </w:t>
      </w:r>
    </w:p>
    <w:p w14:paraId="2ACB283F" w14:textId="77777777" w:rsidR="00FC7EEC" w:rsidRPr="00637D75" w:rsidRDefault="00FC7EEC" w:rsidP="00FC7EEC">
      <w:pPr>
        <w:spacing w:before="100" w:beforeAutospacing="1" w:after="0"/>
        <w:ind w:left="363"/>
        <w:jc w:val="both"/>
        <w:rPr>
          <w:rFonts w:eastAsia="Times New Roman" w:cstheme="minorHAnsi"/>
          <w:lang w:eastAsia="pl-PL"/>
        </w:rPr>
      </w:pPr>
    </w:p>
    <w:p w14:paraId="4ED3BCFF" w14:textId="77777777" w:rsidR="00FC7EEC" w:rsidRPr="00637D75" w:rsidRDefault="00FC7EEC" w:rsidP="00FC7EEC">
      <w:pPr>
        <w:spacing w:before="100" w:beforeAutospacing="1" w:after="0"/>
        <w:jc w:val="both"/>
        <w:rPr>
          <w:rFonts w:eastAsia="Times New Roman" w:cstheme="minorHAnsi"/>
          <w:lang w:eastAsia="pl-PL"/>
        </w:rPr>
      </w:pPr>
    </w:p>
    <w:p w14:paraId="2C0660C0" w14:textId="77777777" w:rsidR="00FC7EEC" w:rsidRPr="004C2C99" w:rsidRDefault="00FC7EEC" w:rsidP="00FC7EEC">
      <w:pPr>
        <w:spacing w:before="100" w:beforeAutospacing="1" w:after="0"/>
        <w:jc w:val="both"/>
        <w:rPr>
          <w:rFonts w:eastAsia="Times New Roman" w:cstheme="minorHAnsi"/>
          <w:lang w:eastAsia="pl-PL"/>
        </w:rPr>
      </w:pPr>
    </w:p>
    <w:p w14:paraId="483F6173" w14:textId="77777777" w:rsidR="00FC7EEC" w:rsidRDefault="00FC7EEC"/>
    <w:sectPr w:rsidR="00FC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3F36"/>
    <w:multiLevelType w:val="hybridMultilevel"/>
    <w:tmpl w:val="EA9031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80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EC"/>
    <w:rsid w:val="00333C45"/>
    <w:rsid w:val="004B61FB"/>
    <w:rsid w:val="006F00DD"/>
    <w:rsid w:val="009861D3"/>
    <w:rsid w:val="00A063E6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DFE7"/>
  <w15:chartTrackingRefBased/>
  <w15:docId w15:val="{B48AADCC-B8D7-4027-8D7A-3A19C71E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E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E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7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7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7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7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7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7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E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E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E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7E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7E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7E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7E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7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7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7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7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7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7E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7E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7E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7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7E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7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zl1.m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Średzińska Beata</dc:creator>
  <cp:keywords/>
  <dc:description/>
  <cp:lastModifiedBy>Średzińska Beata</cp:lastModifiedBy>
  <cp:revision>2</cp:revision>
  <dcterms:created xsi:type="dcterms:W3CDTF">2025-03-21T08:49:00Z</dcterms:created>
  <dcterms:modified xsi:type="dcterms:W3CDTF">2025-05-12T06:36:00Z</dcterms:modified>
</cp:coreProperties>
</file>